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CB6" w:rsidRDefault="00DC7CB6" w:rsidP="00D753AF">
      <w:pPr>
        <w:spacing w:before="100" w:beforeAutospacing="1" w:after="100" w:afterAutospacing="1" w:line="420" w:lineRule="atLeast"/>
        <w:rPr>
          <w:rFonts w:cs="宋体"/>
          <w:kern w:val="0"/>
          <w:sz w:val="24"/>
        </w:rPr>
      </w:pPr>
      <w:r>
        <w:rPr>
          <w:rFonts w:cs="宋体" w:hint="eastAsia"/>
          <w:kern w:val="0"/>
          <w:sz w:val="24"/>
        </w:rPr>
        <w:t>附件</w:t>
      </w:r>
      <w:r>
        <w:rPr>
          <w:rFonts w:ascii="宋体" w:hAnsi="宋体" w:cs="宋体" w:hint="eastAsia"/>
          <w:kern w:val="0"/>
          <w:sz w:val="24"/>
        </w:rPr>
        <w:t>1</w:t>
      </w:r>
      <w:r>
        <w:rPr>
          <w:rFonts w:cs="宋体" w:hint="eastAsia"/>
          <w:kern w:val="0"/>
          <w:sz w:val="24"/>
        </w:rPr>
        <w:t>：</w:t>
      </w:r>
    </w:p>
    <w:p w:rsidR="00DC7CB6" w:rsidRPr="00722740" w:rsidRDefault="003D3D84" w:rsidP="00D753AF">
      <w:pPr>
        <w:snapToGrid w:val="0"/>
        <w:spacing w:before="100" w:beforeAutospacing="1" w:after="100" w:afterAutospacing="1"/>
        <w:jc w:val="center"/>
        <w:rPr>
          <w:rFonts w:asciiTheme="minorEastAsia" w:eastAsiaTheme="minorEastAsia" w:hAnsiTheme="minorEastAsia"/>
          <w:b/>
          <w:sz w:val="32"/>
          <w:szCs w:val="32"/>
        </w:rPr>
      </w:pPr>
      <w:r w:rsidRPr="00722740">
        <w:rPr>
          <w:rFonts w:asciiTheme="minorEastAsia" w:eastAsiaTheme="minorEastAsia" w:hAnsiTheme="minorEastAsia" w:hint="eastAsia"/>
          <w:b/>
          <w:sz w:val="32"/>
          <w:szCs w:val="32"/>
        </w:rPr>
        <w:t>国家网络安全</w:t>
      </w:r>
      <w:r w:rsidR="00DC7CB6" w:rsidRPr="00722740">
        <w:rPr>
          <w:rFonts w:asciiTheme="minorEastAsia" w:eastAsiaTheme="minorEastAsia" w:hAnsiTheme="minorEastAsia" w:hint="eastAsia"/>
          <w:b/>
          <w:sz w:val="32"/>
          <w:szCs w:val="32"/>
        </w:rPr>
        <w:t>学院</w:t>
      </w:r>
      <w:r w:rsidRPr="00722740">
        <w:rPr>
          <w:rFonts w:asciiTheme="minorEastAsia" w:eastAsiaTheme="minorEastAsia" w:hAnsiTheme="minorEastAsia" w:hint="eastAsia"/>
          <w:b/>
          <w:sz w:val="32"/>
          <w:szCs w:val="32"/>
        </w:rPr>
        <w:t>2019</w:t>
      </w:r>
      <w:r w:rsidR="00DC7CB6" w:rsidRPr="00722740">
        <w:rPr>
          <w:rFonts w:asciiTheme="minorEastAsia" w:eastAsiaTheme="minorEastAsia" w:hAnsiTheme="minorEastAsia" w:hint="eastAsia"/>
          <w:b/>
          <w:sz w:val="32"/>
          <w:szCs w:val="32"/>
        </w:rPr>
        <w:t>年应届本科毕业生</w:t>
      </w:r>
    </w:p>
    <w:p w:rsidR="00DC7CB6" w:rsidRPr="00722740" w:rsidRDefault="00DC7CB6" w:rsidP="00D753AF">
      <w:pPr>
        <w:snapToGrid w:val="0"/>
        <w:spacing w:before="100" w:beforeAutospacing="1" w:after="100" w:afterAutospacing="1"/>
        <w:jc w:val="center"/>
        <w:rPr>
          <w:rFonts w:asciiTheme="minorEastAsia" w:eastAsiaTheme="minorEastAsia" w:hAnsiTheme="minorEastAsia"/>
          <w:b/>
          <w:sz w:val="32"/>
          <w:szCs w:val="32"/>
        </w:rPr>
      </w:pPr>
      <w:r w:rsidRPr="00722740">
        <w:rPr>
          <w:rFonts w:asciiTheme="minorEastAsia" w:eastAsiaTheme="minorEastAsia" w:hAnsiTheme="minorEastAsia" w:hint="eastAsia"/>
          <w:b/>
          <w:sz w:val="32"/>
          <w:szCs w:val="32"/>
        </w:rPr>
        <w:t>推荐免试攻读硕士学位研究生综合成绩计分细则</w:t>
      </w:r>
    </w:p>
    <w:p w:rsidR="00DC7CB6" w:rsidRPr="000B0C8B" w:rsidRDefault="00DC7CB6" w:rsidP="00D753AF">
      <w:pPr>
        <w:widowControl/>
        <w:spacing w:before="100" w:beforeAutospacing="1" w:after="100" w:afterAutospacing="1"/>
        <w:jc w:val="center"/>
        <w:rPr>
          <w:rFonts w:ascii="黑体" w:eastAsia="黑体"/>
          <w:kern w:val="0"/>
          <w:szCs w:val="21"/>
        </w:rPr>
      </w:pPr>
    </w:p>
    <w:p w:rsidR="00DC7CB6" w:rsidRPr="00722740" w:rsidRDefault="00DC7CB6" w:rsidP="00D753AF">
      <w:pPr>
        <w:spacing w:before="100" w:beforeAutospacing="1"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凡符合《</w:t>
      </w:r>
      <w:r w:rsidR="00722740" w:rsidRPr="00722740">
        <w:rPr>
          <w:rFonts w:ascii="仿宋" w:eastAsia="仿宋" w:hAnsi="仿宋" w:hint="eastAsia"/>
          <w:sz w:val="24"/>
          <w:szCs w:val="20"/>
        </w:rPr>
        <w:t>国家网络安全学院推荐2019年优秀应届本科毕业生免试攻读硕士学位研究生工作实施细则</w:t>
      </w:r>
      <w:r w:rsidRPr="00722740">
        <w:rPr>
          <w:rFonts w:ascii="仿宋" w:eastAsia="仿宋" w:hAnsi="仿宋" w:hint="eastAsia"/>
          <w:sz w:val="24"/>
          <w:szCs w:val="20"/>
        </w:rPr>
        <w:t>》中规定的推荐条件者</w:t>
      </w:r>
      <w:r w:rsidR="00457736">
        <w:rPr>
          <w:rFonts w:ascii="仿宋" w:eastAsia="仿宋" w:hAnsi="仿宋" w:hint="eastAsia"/>
          <w:sz w:val="24"/>
          <w:szCs w:val="20"/>
        </w:rPr>
        <w:t>，按照以下规则</w:t>
      </w:r>
      <w:r w:rsidRPr="00722740">
        <w:rPr>
          <w:rFonts w:ascii="仿宋" w:eastAsia="仿宋" w:hAnsi="仿宋" w:hint="eastAsia"/>
          <w:sz w:val="24"/>
          <w:szCs w:val="20"/>
        </w:rPr>
        <w:t>进行计分：</w:t>
      </w:r>
    </w:p>
    <w:p w:rsidR="00DC7CB6" w:rsidRPr="00722740" w:rsidRDefault="00DC7CB6" w:rsidP="00D753AF">
      <w:pPr>
        <w:spacing w:before="100" w:beforeAutospacing="1"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申请人的综合成绩由学习成绩分和科研能力综合分计算得出（计算办法附后）。其中，科研能力综合分所涉及项目材料必须由学院</w:t>
      </w:r>
      <w:r w:rsidR="00F94F9A" w:rsidRPr="00722740">
        <w:rPr>
          <w:rFonts w:ascii="仿宋" w:eastAsia="仿宋" w:hAnsi="仿宋" w:hint="eastAsia"/>
          <w:sz w:val="24"/>
          <w:szCs w:val="20"/>
        </w:rPr>
        <w:t>专家评审</w:t>
      </w:r>
      <w:r w:rsidR="00A260C8">
        <w:rPr>
          <w:rFonts w:ascii="仿宋" w:eastAsia="仿宋" w:hAnsi="仿宋" w:hint="eastAsia"/>
          <w:sz w:val="24"/>
          <w:szCs w:val="20"/>
        </w:rPr>
        <w:t>小组认定。综合成绩计算完毕后，不再受理科研能力综合分计</w:t>
      </w:r>
      <w:r w:rsidRPr="00722740">
        <w:rPr>
          <w:rFonts w:ascii="仿宋" w:eastAsia="仿宋" w:hAnsi="仿宋" w:hint="eastAsia"/>
          <w:sz w:val="24"/>
          <w:szCs w:val="20"/>
        </w:rPr>
        <w:t>分事宜。</w:t>
      </w:r>
    </w:p>
    <w:p w:rsidR="00DC7CB6" w:rsidRPr="00722740" w:rsidRDefault="00DC7CB6" w:rsidP="00D753AF">
      <w:pPr>
        <w:widowControl/>
        <w:spacing w:before="100" w:beforeAutospacing="1" w:after="100" w:afterAutospacing="1" w:line="420" w:lineRule="atLeast"/>
        <w:jc w:val="left"/>
        <w:outlineLvl w:val="0"/>
        <w:rPr>
          <w:rFonts w:ascii="仿宋" w:eastAsia="仿宋" w:hAnsi="仿宋"/>
          <w:b/>
          <w:kern w:val="0"/>
          <w:sz w:val="24"/>
        </w:rPr>
      </w:pPr>
      <w:r w:rsidRPr="00722740">
        <w:rPr>
          <w:rFonts w:ascii="仿宋" w:eastAsia="仿宋" w:hAnsi="仿宋" w:hint="eastAsia"/>
          <w:b/>
          <w:kern w:val="0"/>
          <w:sz w:val="24"/>
        </w:rPr>
        <w:t>一、学习成绩分</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1、必须修满前三年必修和指定选修课程学分。</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2、参加专业GPA计算的课程为：公共必修课、专业必修课（</w:t>
      </w:r>
      <w:r w:rsidR="003D3D84" w:rsidRPr="00722740">
        <w:rPr>
          <w:rFonts w:ascii="仿宋" w:eastAsia="仿宋" w:hAnsi="仿宋" w:hint="eastAsia"/>
          <w:sz w:val="24"/>
          <w:szCs w:val="20"/>
        </w:rPr>
        <w:t>含计算机导论，</w:t>
      </w:r>
      <w:r w:rsidRPr="00722740">
        <w:rPr>
          <w:rFonts w:ascii="仿宋" w:eastAsia="仿宋" w:hAnsi="仿宋" w:hint="eastAsia"/>
          <w:sz w:val="24"/>
          <w:szCs w:val="20"/>
        </w:rPr>
        <w:t>网络安全）、专业选修课。GPA成绩由学校教务管理系统中计算的绩点为准。</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3、公共必修课、</w:t>
      </w:r>
      <w:r w:rsidR="00BD48EC" w:rsidRPr="00722740">
        <w:rPr>
          <w:rFonts w:ascii="仿宋" w:eastAsia="仿宋" w:hAnsi="仿宋" w:hint="eastAsia"/>
          <w:sz w:val="24"/>
          <w:szCs w:val="20"/>
        </w:rPr>
        <w:t>通识选修课、</w:t>
      </w:r>
      <w:r w:rsidRPr="00722740">
        <w:rPr>
          <w:rFonts w:ascii="仿宋" w:eastAsia="仿宋" w:hAnsi="仿宋" w:hint="eastAsia"/>
          <w:sz w:val="24"/>
          <w:szCs w:val="20"/>
        </w:rPr>
        <w:t>专业必修课、专业选修课无不及格重修及</w:t>
      </w:r>
      <w:r w:rsidR="00F94F9A" w:rsidRPr="00722740">
        <w:rPr>
          <w:rFonts w:ascii="仿宋" w:eastAsia="仿宋" w:hAnsi="仿宋" w:hint="eastAsia"/>
          <w:sz w:val="24"/>
          <w:szCs w:val="20"/>
        </w:rPr>
        <w:t>不及格</w:t>
      </w:r>
      <w:r w:rsidRPr="00722740">
        <w:rPr>
          <w:rFonts w:ascii="仿宋" w:eastAsia="仿宋" w:hAnsi="仿宋" w:hint="eastAsia"/>
          <w:sz w:val="24"/>
          <w:szCs w:val="20"/>
        </w:rPr>
        <w:t>重考现象。</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4、CET-6成绩不低于422分或雅思成绩6.5分以上，或TOEFL成绩不低于90分。</w:t>
      </w:r>
    </w:p>
    <w:p w:rsidR="00DC7CB6" w:rsidRPr="00722740" w:rsidRDefault="00BD7EB3"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5、截止至9月1日，所缺通识选修课程学分不多于2分。（所修通识课学分要求10分）。缺学分者还需提供至少二门本学期所选通识选修课程的选课记录信息。</w:t>
      </w:r>
    </w:p>
    <w:p w:rsidR="00DC7CB6" w:rsidRPr="00722740" w:rsidRDefault="00DC7CB6" w:rsidP="00D753AF">
      <w:pPr>
        <w:widowControl/>
        <w:spacing w:before="100" w:beforeAutospacing="1" w:after="100" w:afterAutospacing="1" w:line="420" w:lineRule="atLeast"/>
        <w:jc w:val="left"/>
        <w:outlineLvl w:val="0"/>
        <w:rPr>
          <w:rFonts w:ascii="仿宋" w:eastAsia="仿宋" w:hAnsi="仿宋"/>
          <w:b/>
          <w:kern w:val="0"/>
          <w:sz w:val="24"/>
        </w:rPr>
      </w:pPr>
      <w:r w:rsidRPr="00722740">
        <w:rPr>
          <w:rFonts w:ascii="仿宋" w:eastAsia="仿宋" w:hAnsi="仿宋" w:hint="eastAsia"/>
          <w:b/>
          <w:kern w:val="0"/>
          <w:sz w:val="24"/>
        </w:rPr>
        <w:t>二、科研能力综合分</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1、学科竞赛、业余科研（同一成果和奖项不得累加）</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（1）学科竞赛</w:t>
      </w:r>
    </w:p>
    <w:p w:rsidR="00DC7CB6" w:rsidRPr="00722740" w:rsidRDefault="00017F29" w:rsidP="00D753AF">
      <w:pPr>
        <w:spacing w:line="360" w:lineRule="auto"/>
        <w:ind w:firstLineChars="200" w:firstLine="480"/>
        <w:rPr>
          <w:rFonts w:ascii="仿宋" w:eastAsia="仿宋" w:hAnsi="仿宋"/>
          <w:sz w:val="24"/>
          <w:szCs w:val="20"/>
        </w:rPr>
      </w:pPr>
      <w:r>
        <w:rPr>
          <w:rFonts w:ascii="仿宋" w:eastAsia="仿宋" w:hAnsi="仿宋" w:hint="eastAsia"/>
          <w:sz w:val="24"/>
          <w:szCs w:val="20"/>
        </w:rPr>
        <w:t>参加</w:t>
      </w:r>
      <w:r w:rsidR="00DA6428" w:rsidRPr="00722740">
        <w:rPr>
          <w:rFonts w:ascii="仿宋" w:eastAsia="仿宋" w:hAnsi="仿宋" w:hint="eastAsia"/>
          <w:sz w:val="24"/>
          <w:szCs w:val="20"/>
        </w:rPr>
        <w:t>中国“互联网+”大学生创新创业大赛、</w:t>
      </w:r>
      <w:r w:rsidR="00DC7CB6" w:rsidRPr="00722740">
        <w:rPr>
          <w:rFonts w:ascii="仿宋" w:eastAsia="仿宋" w:hAnsi="仿宋" w:hint="eastAsia"/>
          <w:sz w:val="24"/>
          <w:szCs w:val="20"/>
        </w:rPr>
        <w:t>ACM</w:t>
      </w:r>
      <w:r>
        <w:rPr>
          <w:rFonts w:ascii="仿宋" w:eastAsia="仿宋" w:hAnsi="仿宋" w:hint="eastAsia"/>
          <w:sz w:val="24"/>
          <w:szCs w:val="20"/>
        </w:rPr>
        <w:t>程序设计大赛亚洲赛区比赛</w:t>
      </w:r>
      <w:r w:rsidR="00DC7CB6" w:rsidRPr="00722740">
        <w:rPr>
          <w:rFonts w:ascii="仿宋" w:eastAsia="仿宋" w:hAnsi="仿宋" w:hint="eastAsia"/>
          <w:sz w:val="24"/>
          <w:szCs w:val="20"/>
        </w:rPr>
        <w:t>、</w:t>
      </w:r>
      <w:r w:rsidR="008A3321" w:rsidRPr="00722740">
        <w:rPr>
          <w:rFonts w:ascii="仿宋" w:eastAsia="仿宋" w:hAnsi="仿宋"/>
          <w:sz w:val="24"/>
          <w:szCs w:val="20"/>
        </w:rPr>
        <w:t xml:space="preserve"> </w:t>
      </w:r>
      <w:r w:rsidR="00DC7CB6" w:rsidRPr="00722740">
        <w:rPr>
          <w:rFonts w:ascii="仿宋" w:eastAsia="仿宋" w:hAnsi="仿宋"/>
          <w:sz w:val="24"/>
          <w:szCs w:val="20"/>
        </w:rPr>
        <w:t>“挑战杯”全国大学生课外学术科技作品竞赛</w:t>
      </w:r>
      <w:r w:rsidR="00DC7CB6" w:rsidRPr="00722740">
        <w:rPr>
          <w:rFonts w:ascii="仿宋" w:eastAsia="仿宋" w:hAnsi="仿宋" w:hint="eastAsia"/>
          <w:sz w:val="24"/>
          <w:szCs w:val="20"/>
        </w:rPr>
        <w:t>、“创青春”全国大学生创业</w:t>
      </w:r>
      <w:r w:rsidR="00DC7CB6" w:rsidRPr="00722740">
        <w:rPr>
          <w:rFonts w:ascii="仿宋" w:eastAsia="仿宋" w:hAnsi="仿宋" w:hint="eastAsia"/>
          <w:sz w:val="24"/>
          <w:szCs w:val="20"/>
        </w:rPr>
        <w:lastRenderedPageBreak/>
        <w:t>大赛、全国大学生数学建模竞赛、全国大学生电子设计竞赛</w:t>
      </w:r>
      <w:r>
        <w:rPr>
          <w:rFonts w:ascii="仿宋" w:eastAsia="仿宋" w:hAnsi="仿宋" w:hint="eastAsia"/>
          <w:sz w:val="24"/>
          <w:szCs w:val="20"/>
        </w:rPr>
        <w:t>所获奖项，</w:t>
      </w:r>
      <w:r w:rsidR="00DC7CB6" w:rsidRPr="00722740">
        <w:rPr>
          <w:rFonts w:ascii="仿宋" w:eastAsia="仿宋" w:hAnsi="仿宋" w:hint="eastAsia"/>
          <w:sz w:val="24"/>
          <w:szCs w:val="20"/>
        </w:rPr>
        <w:t>按以下</w:t>
      </w:r>
      <w:r w:rsidR="00541C11" w:rsidRPr="00722740">
        <w:rPr>
          <w:rFonts w:ascii="仿宋" w:eastAsia="仿宋" w:hAnsi="仿宋" w:hint="eastAsia"/>
          <w:sz w:val="24"/>
          <w:szCs w:val="20"/>
        </w:rPr>
        <w:t>记分表</w:t>
      </w:r>
      <w:r w:rsidR="00DC7CB6" w:rsidRPr="00722740">
        <w:rPr>
          <w:rFonts w:ascii="仿宋" w:eastAsia="仿宋" w:hAnsi="仿宋" w:hint="eastAsia"/>
          <w:sz w:val="24"/>
          <w:szCs w:val="20"/>
        </w:rPr>
        <w:t>指定国家级竞赛奖励相应等级全额</w:t>
      </w:r>
      <w:r w:rsidR="00A260C8">
        <w:rPr>
          <w:rFonts w:ascii="仿宋" w:eastAsia="仿宋" w:hAnsi="仿宋" w:hint="eastAsia"/>
          <w:sz w:val="24"/>
          <w:szCs w:val="20"/>
        </w:rPr>
        <w:t>计分</w:t>
      </w:r>
      <w:r w:rsidR="00DC7CB6" w:rsidRPr="00722740">
        <w:rPr>
          <w:rFonts w:ascii="仿宋" w:eastAsia="仿宋" w:hAnsi="仿宋" w:hint="eastAsia"/>
          <w:sz w:val="24"/>
          <w:szCs w:val="20"/>
        </w:rPr>
        <w:t>。</w:t>
      </w:r>
    </w:p>
    <w:p w:rsidR="008A3321" w:rsidRPr="00722740" w:rsidRDefault="00017F29" w:rsidP="00D753AF">
      <w:pPr>
        <w:spacing w:line="360" w:lineRule="auto"/>
        <w:ind w:firstLineChars="200" w:firstLine="480"/>
        <w:rPr>
          <w:rFonts w:ascii="仿宋" w:eastAsia="仿宋" w:hAnsi="仿宋"/>
          <w:sz w:val="24"/>
          <w:szCs w:val="20"/>
        </w:rPr>
      </w:pPr>
      <w:r>
        <w:rPr>
          <w:rFonts w:ascii="仿宋" w:eastAsia="仿宋" w:hAnsi="仿宋" w:hint="eastAsia"/>
          <w:sz w:val="24"/>
          <w:szCs w:val="20"/>
        </w:rPr>
        <w:t>参加全国大学生信息安全竞</w:t>
      </w:r>
      <w:r w:rsidR="008A3321" w:rsidRPr="00722740">
        <w:rPr>
          <w:rFonts w:ascii="仿宋" w:eastAsia="仿宋" w:hAnsi="仿宋" w:hint="eastAsia"/>
          <w:sz w:val="24"/>
          <w:szCs w:val="20"/>
        </w:rPr>
        <w:t>赛、</w:t>
      </w:r>
      <w:r w:rsidR="00BD7EB3" w:rsidRPr="00722740">
        <w:rPr>
          <w:rFonts w:ascii="仿宋" w:eastAsia="仿宋" w:hAnsi="仿宋" w:hint="eastAsia"/>
          <w:sz w:val="24"/>
          <w:szCs w:val="20"/>
        </w:rPr>
        <w:t>全国电子设计大赛信息安全邀请赛</w:t>
      </w:r>
      <w:r>
        <w:rPr>
          <w:rFonts w:ascii="仿宋" w:eastAsia="仿宋" w:hAnsi="仿宋" w:hint="eastAsia"/>
          <w:sz w:val="24"/>
          <w:szCs w:val="20"/>
        </w:rPr>
        <w:t>所获奖项，</w:t>
      </w:r>
      <w:r w:rsidR="008A3321" w:rsidRPr="00722740">
        <w:rPr>
          <w:rFonts w:ascii="仿宋" w:eastAsia="仿宋" w:hAnsi="仿宋" w:hint="eastAsia"/>
          <w:sz w:val="24"/>
          <w:szCs w:val="20"/>
        </w:rPr>
        <w:t>按</w:t>
      </w:r>
      <w:r w:rsidR="00C057BC">
        <w:rPr>
          <w:rFonts w:ascii="仿宋" w:eastAsia="仿宋" w:hAnsi="仿宋" w:hint="eastAsia"/>
          <w:sz w:val="24"/>
          <w:szCs w:val="20"/>
        </w:rPr>
        <w:t>表1</w:t>
      </w:r>
      <w:r w:rsidR="008A3321" w:rsidRPr="00722740">
        <w:rPr>
          <w:rFonts w:ascii="仿宋" w:eastAsia="仿宋" w:hAnsi="仿宋" w:hint="eastAsia"/>
          <w:sz w:val="24"/>
          <w:szCs w:val="20"/>
        </w:rPr>
        <w:t>指定国家级竞赛奖励相应等级的90%</w:t>
      </w:r>
      <w:r w:rsidR="00A260C8">
        <w:rPr>
          <w:rFonts w:ascii="仿宋" w:eastAsia="仿宋" w:hAnsi="仿宋" w:hint="eastAsia"/>
          <w:sz w:val="24"/>
          <w:szCs w:val="20"/>
        </w:rPr>
        <w:t>计分</w:t>
      </w:r>
      <w:r w:rsidR="008A3321" w:rsidRPr="00722740">
        <w:rPr>
          <w:rFonts w:ascii="仿宋" w:eastAsia="仿宋" w:hAnsi="仿宋" w:hint="eastAsia"/>
          <w:sz w:val="24"/>
          <w:szCs w:val="20"/>
        </w:rPr>
        <w:t>。</w:t>
      </w:r>
    </w:p>
    <w:p w:rsidR="00BD7EB3" w:rsidRDefault="00017F29" w:rsidP="00D753AF">
      <w:pPr>
        <w:spacing w:line="360" w:lineRule="auto"/>
        <w:ind w:firstLineChars="200" w:firstLine="480"/>
        <w:rPr>
          <w:rFonts w:ascii="仿宋" w:eastAsia="仿宋" w:hAnsi="仿宋"/>
          <w:sz w:val="24"/>
          <w:szCs w:val="20"/>
        </w:rPr>
      </w:pPr>
      <w:r>
        <w:rPr>
          <w:rFonts w:ascii="仿宋" w:eastAsia="仿宋" w:hAnsi="仿宋" w:hint="eastAsia"/>
          <w:sz w:val="24"/>
          <w:szCs w:val="20"/>
        </w:rPr>
        <w:t>参加</w:t>
      </w:r>
      <w:r w:rsidR="00DC7CB6" w:rsidRPr="00722740">
        <w:rPr>
          <w:rFonts w:ascii="仿宋" w:eastAsia="仿宋" w:hAnsi="仿宋" w:hint="eastAsia"/>
          <w:sz w:val="24"/>
          <w:szCs w:val="20"/>
        </w:rPr>
        <w:t>全国计算机仿真大赛、全国大学生物联网设计竞赛</w:t>
      </w:r>
      <w:r>
        <w:rPr>
          <w:rFonts w:ascii="仿宋" w:eastAsia="仿宋" w:hAnsi="仿宋" w:hint="eastAsia"/>
          <w:sz w:val="24"/>
          <w:szCs w:val="20"/>
        </w:rPr>
        <w:t>所获奖项，</w:t>
      </w:r>
      <w:r w:rsidR="00DC7CB6" w:rsidRPr="00722740">
        <w:rPr>
          <w:rFonts w:ascii="仿宋" w:eastAsia="仿宋" w:hAnsi="仿宋" w:hint="eastAsia"/>
          <w:sz w:val="24"/>
          <w:szCs w:val="20"/>
        </w:rPr>
        <w:t>按</w:t>
      </w:r>
      <w:r w:rsidR="00C057BC">
        <w:rPr>
          <w:rFonts w:ascii="仿宋" w:eastAsia="仿宋" w:hAnsi="仿宋" w:hint="eastAsia"/>
          <w:sz w:val="24"/>
          <w:szCs w:val="20"/>
        </w:rPr>
        <w:t>表1</w:t>
      </w:r>
      <w:r w:rsidR="00DC7CB6" w:rsidRPr="00722740">
        <w:rPr>
          <w:rFonts w:ascii="仿宋" w:eastAsia="仿宋" w:hAnsi="仿宋" w:hint="eastAsia"/>
          <w:sz w:val="24"/>
          <w:szCs w:val="20"/>
        </w:rPr>
        <w:t>指定国家级竞赛奖励相应等级的80%</w:t>
      </w:r>
      <w:r w:rsidR="00A260C8">
        <w:rPr>
          <w:rFonts w:ascii="仿宋" w:eastAsia="仿宋" w:hAnsi="仿宋" w:hint="eastAsia"/>
          <w:sz w:val="24"/>
          <w:szCs w:val="20"/>
        </w:rPr>
        <w:t>计分</w:t>
      </w:r>
      <w:r w:rsidR="00DC7CB6" w:rsidRPr="00722740">
        <w:rPr>
          <w:rFonts w:ascii="仿宋" w:eastAsia="仿宋" w:hAnsi="仿宋" w:hint="eastAsia"/>
          <w:sz w:val="24"/>
          <w:szCs w:val="20"/>
        </w:rPr>
        <w:t>。其他竞赛按省级和校级认定</w:t>
      </w:r>
      <w:r w:rsidR="00A260C8">
        <w:rPr>
          <w:rFonts w:ascii="仿宋" w:eastAsia="仿宋" w:hAnsi="仿宋" w:hint="eastAsia"/>
          <w:sz w:val="24"/>
          <w:szCs w:val="20"/>
        </w:rPr>
        <w:t>计分</w:t>
      </w:r>
      <w:r w:rsidR="00DC7CB6" w:rsidRPr="00722740">
        <w:rPr>
          <w:rFonts w:ascii="仿宋" w:eastAsia="仿宋" w:hAnsi="仿宋" w:hint="eastAsia"/>
          <w:sz w:val="24"/>
          <w:szCs w:val="20"/>
        </w:rPr>
        <w:t>。</w:t>
      </w:r>
    </w:p>
    <w:p w:rsidR="00E30C72" w:rsidRPr="00CC20B4" w:rsidRDefault="00E30C72" w:rsidP="00E30C72">
      <w:pPr>
        <w:spacing w:line="360" w:lineRule="auto"/>
        <w:ind w:firstLineChars="200" w:firstLine="480"/>
        <w:rPr>
          <w:rFonts w:ascii="仿宋" w:eastAsia="仿宋" w:hAnsi="仿宋"/>
          <w:sz w:val="24"/>
          <w:szCs w:val="20"/>
        </w:rPr>
      </w:pPr>
      <w:r w:rsidRPr="00CC20B4">
        <w:rPr>
          <w:rFonts w:ascii="仿宋" w:eastAsia="仿宋" w:hAnsi="仿宋" w:hint="eastAsia"/>
          <w:sz w:val="24"/>
          <w:szCs w:val="20"/>
        </w:rPr>
        <w:t>参加CTF大赛</w:t>
      </w:r>
      <w:r w:rsidR="00017F29">
        <w:rPr>
          <w:rFonts w:ascii="仿宋" w:eastAsia="仿宋" w:hAnsi="仿宋" w:hint="eastAsia"/>
          <w:sz w:val="24"/>
          <w:szCs w:val="20"/>
        </w:rPr>
        <w:t>所获奖项，</w:t>
      </w:r>
      <w:r w:rsidRPr="00CC20B4">
        <w:rPr>
          <w:rFonts w:ascii="仿宋" w:eastAsia="仿宋" w:hAnsi="仿宋" w:hint="eastAsia"/>
          <w:sz w:val="24"/>
          <w:szCs w:val="20"/>
        </w:rPr>
        <w:t>对照</w:t>
      </w:r>
      <w:r w:rsidR="00C057BC" w:rsidRPr="00CC20B4">
        <w:rPr>
          <w:rFonts w:ascii="仿宋" w:eastAsia="仿宋" w:hAnsi="仿宋" w:hint="eastAsia"/>
          <w:sz w:val="24"/>
          <w:szCs w:val="20"/>
        </w:rPr>
        <w:t>表1指定</w:t>
      </w:r>
      <w:r w:rsidRPr="00CC20B4">
        <w:rPr>
          <w:rFonts w:ascii="仿宋" w:eastAsia="仿宋" w:hAnsi="仿宋" w:hint="eastAsia"/>
          <w:sz w:val="24"/>
          <w:szCs w:val="20"/>
        </w:rPr>
        <w:t>国家级竞赛</w:t>
      </w:r>
      <w:r w:rsidR="00A260C8" w:rsidRPr="00CC20B4">
        <w:rPr>
          <w:rFonts w:ascii="仿宋" w:eastAsia="仿宋" w:hAnsi="仿宋" w:hint="eastAsia"/>
          <w:sz w:val="24"/>
          <w:szCs w:val="20"/>
        </w:rPr>
        <w:t>计分</w:t>
      </w:r>
      <w:r w:rsidR="00C057BC" w:rsidRPr="00CC20B4">
        <w:rPr>
          <w:rFonts w:ascii="仿宋" w:eastAsia="仿宋" w:hAnsi="仿宋" w:hint="eastAsia"/>
          <w:sz w:val="24"/>
          <w:szCs w:val="20"/>
        </w:rPr>
        <w:t>，具体如下</w:t>
      </w:r>
      <w:r w:rsidRPr="00CC20B4">
        <w:rPr>
          <w:rFonts w:ascii="仿宋" w:eastAsia="仿宋" w:hAnsi="仿宋" w:hint="eastAsia"/>
          <w:sz w:val="24"/>
          <w:szCs w:val="20"/>
        </w:rPr>
        <w:t>：</w:t>
      </w:r>
    </w:p>
    <w:p w:rsidR="00E30C72" w:rsidRPr="00CC20B4" w:rsidRDefault="00E30C72" w:rsidP="00E30C72">
      <w:pPr>
        <w:spacing w:line="360" w:lineRule="auto"/>
        <w:ind w:firstLineChars="200" w:firstLine="480"/>
        <w:rPr>
          <w:rFonts w:ascii="仿宋" w:eastAsia="仿宋" w:hAnsi="仿宋"/>
          <w:sz w:val="24"/>
          <w:szCs w:val="20"/>
        </w:rPr>
      </w:pPr>
      <w:r w:rsidRPr="00CC20B4">
        <w:rPr>
          <w:rFonts w:ascii="仿宋" w:eastAsia="仿宋" w:hAnsi="仿宋" w:hint="eastAsia"/>
          <w:sz w:val="24"/>
          <w:szCs w:val="20"/>
        </w:rPr>
        <w:t>参加国际赛事，以独立战队或联合战队获奖，1-3名按特等奖</w:t>
      </w:r>
      <w:r w:rsidR="00A260C8" w:rsidRPr="00CC20B4">
        <w:rPr>
          <w:rFonts w:ascii="仿宋" w:eastAsia="仿宋" w:hAnsi="仿宋" w:hint="eastAsia"/>
          <w:sz w:val="24"/>
          <w:szCs w:val="20"/>
        </w:rPr>
        <w:t>计分</w:t>
      </w:r>
      <w:r w:rsidRPr="00CC20B4">
        <w:rPr>
          <w:rFonts w:ascii="仿宋" w:eastAsia="仿宋" w:hAnsi="仿宋" w:hint="eastAsia"/>
          <w:sz w:val="24"/>
          <w:szCs w:val="20"/>
        </w:rPr>
        <w:t>，4-10名按一等奖</w:t>
      </w:r>
      <w:r w:rsidR="00A260C8" w:rsidRPr="00CC20B4">
        <w:rPr>
          <w:rFonts w:ascii="仿宋" w:eastAsia="仿宋" w:hAnsi="仿宋" w:hint="eastAsia"/>
          <w:sz w:val="24"/>
          <w:szCs w:val="20"/>
        </w:rPr>
        <w:t>计分</w:t>
      </w:r>
      <w:r w:rsidRPr="00CC20B4">
        <w:rPr>
          <w:rFonts w:ascii="仿宋" w:eastAsia="仿宋" w:hAnsi="仿宋" w:hint="eastAsia"/>
          <w:sz w:val="24"/>
          <w:szCs w:val="20"/>
        </w:rPr>
        <w:t>，11-20名按二等奖</w:t>
      </w:r>
      <w:r w:rsidR="00A260C8" w:rsidRPr="00CC20B4">
        <w:rPr>
          <w:rFonts w:ascii="仿宋" w:eastAsia="仿宋" w:hAnsi="仿宋" w:hint="eastAsia"/>
          <w:sz w:val="24"/>
          <w:szCs w:val="20"/>
        </w:rPr>
        <w:t>计分</w:t>
      </w:r>
      <w:r w:rsidRPr="00CC20B4">
        <w:rPr>
          <w:rFonts w:ascii="仿宋" w:eastAsia="仿宋" w:hAnsi="仿宋" w:hint="eastAsia"/>
          <w:sz w:val="24"/>
          <w:szCs w:val="20"/>
        </w:rPr>
        <w:t>，21-30名按三等奖</w:t>
      </w:r>
      <w:r w:rsidR="00A260C8" w:rsidRPr="00CC20B4">
        <w:rPr>
          <w:rFonts w:ascii="仿宋" w:eastAsia="仿宋" w:hAnsi="仿宋" w:hint="eastAsia"/>
          <w:sz w:val="24"/>
          <w:szCs w:val="20"/>
        </w:rPr>
        <w:t>计分</w:t>
      </w:r>
      <w:r w:rsidRPr="00CC20B4">
        <w:rPr>
          <w:rFonts w:ascii="仿宋" w:eastAsia="仿宋" w:hAnsi="仿宋" w:hint="eastAsia"/>
          <w:sz w:val="24"/>
          <w:szCs w:val="20"/>
        </w:rPr>
        <w:t>；</w:t>
      </w:r>
    </w:p>
    <w:p w:rsidR="00E30C72" w:rsidRPr="00CC20B4" w:rsidRDefault="00E30C72" w:rsidP="00E30C72">
      <w:pPr>
        <w:spacing w:line="360" w:lineRule="auto"/>
        <w:ind w:firstLineChars="200" w:firstLine="480"/>
        <w:rPr>
          <w:rFonts w:ascii="仿宋" w:eastAsia="仿宋" w:hAnsi="仿宋"/>
          <w:sz w:val="24"/>
          <w:szCs w:val="20"/>
        </w:rPr>
      </w:pPr>
      <w:r w:rsidRPr="00CC20B4">
        <w:rPr>
          <w:rFonts w:ascii="仿宋" w:eastAsia="仿宋" w:hAnsi="仿宋" w:hint="eastAsia"/>
          <w:sz w:val="24"/>
          <w:szCs w:val="20"/>
        </w:rPr>
        <w:t>参加全国赛事，以独立战队获奖，按照最高名次</w:t>
      </w:r>
      <w:r w:rsidR="00A260C8" w:rsidRPr="00CC20B4">
        <w:rPr>
          <w:rFonts w:ascii="仿宋" w:eastAsia="仿宋" w:hAnsi="仿宋" w:hint="eastAsia"/>
          <w:sz w:val="24"/>
          <w:szCs w:val="20"/>
        </w:rPr>
        <w:t>计分</w:t>
      </w:r>
      <w:r w:rsidRPr="00CC20B4">
        <w:rPr>
          <w:rFonts w:ascii="仿宋" w:eastAsia="仿宋" w:hAnsi="仿宋" w:hint="eastAsia"/>
          <w:sz w:val="24"/>
          <w:szCs w:val="20"/>
        </w:rPr>
        <w:t>，1-3名按一等奖</w:t>
      </w:r>
      <w:r w:rsidR="00A260C8" w:rsidRPr="00CC20B4">
        <w:rPr>
          <w:rFonts w:ascii="仿宋" w:eastAsia="仿宋" w:hAnsi="仿宋" w:hint="eastAsia"/>
          <w:sz w:val="24"/>
          <w:szCs w:val="20"/>
        </w:rPr>
        <w:t>计分</w:t>
      </w:r>
      <w:r w:rsidRPr="00CC20B4">
        <w:rPr>
          <w:rFonts w:ascii="仿宋" w:eastAsia="仿宋" w:hAnsi="仿宋" w:hint="eastAsia"/>
          <w:sz w:val="24"/>
          <w:szCs w:val="20"/>
        </w:rPr>
        <w:t>，4-7名按二等奖</w:t>
      </w:r>
      <w:r w:rsidR="00A260C8" w:rsidRPr="00CC20B4">
        <w:rPr>
          <w:rFonts w:ascii="仿宋" w:eastAsia="仿宋" w:hAnsi="仿宋" w:hint="eastAsia"/>
          <w:sz w:val="24"/>
          <w:szCs w:val="20"/>
        </w:rPr>
        <w:t>计分</w:t>
      </w:r>
      <w:r w:rsidRPr="00CC20B4">
        <w:rPr>
          <w:rFonts w:ascii="仿宋" w:eastAsia="仿宋" w:hAnsi="仿宋" w:hint="eastAsia"/>
          <w:sz w:val="24"/>
          <w:szCs w:val="20"/>
        </w:rPr>
        <w:t>，8-12按三等奖</w:t>
      </w:r>
      <w:r w:rsidR="00A260C8" w:rsidRPr="00CC20B4">
        <w:rPr>
          <w:rFonts w:ascii="仿宋" w:eastAsia="仿宋" w:hAnsi="仿宋" w:hint="eastAsia"/>
          <w:sz w:val="24"/>
          <w:szCs w:val="20"/>
        </w:rPr>
        <w:t>计分</w:t>
      </w:r>
      <w:r w:rsidRPr="00CC20B4">
        <w:rPr>
          <w:rFonts w:ascii="仿宋" w:eastAsia="仿宋" w:hAnsi="仿宋" w:hint="eastAsia"/>
          <w:sz w:val="24"/>
          <w:szCs w:val="20"/>
        </w:rPr>
        <w:t>；</w:t>
      </w:r>
    </w:p>
    <w:p w:rsidR="00C25644" w:rsidRPr="00CC20B4" w:rsidRDefault="00E30C72" w:rsidP="00C25644">
      <w:pPr>
        <w:spacing w:line="360" w:lineRule="auto"/>
        <w:ind w:firstLineChars="200" w:firstLine="480"/>
        <w:rPr>
          <w:rFonts w:ascii="仿宋" w:eastAsia="仿宋" w:hAnsi="仿宋"/>
          <w:sz w:val="24"/>
          <w:szCs w:val="20"/>
        </w:rPr>
      </w:pPr>
      <w:r w:rsidRPr="00CC20B4">
        <w:rPr>
          <w:rFonts w:ascii="仿宋" w:eastAsia="仿宋" w:hAnsi="仿宋" w:hint="eastAsia"/>
          <w:sz w:val="24"/>
          <w:szCs w:val="20"/>
        </w:rPr>
        <w:t>参加多次国际、全国CTF大赛，取最好成绩按照以上规则</w:t>
      </w:r>
      <w:r w:rsidR="00A260C8" w:rsidRPr="00CC20B4">
        <w:rPr>
          <w:rFonts w:ascii="仿宋" w:eastAsia="仿宋" w:hAnsi="仿宋" w:hint="eastAsia"/>
          <w:sz w:val="24"/>
          <w:szCs w:val="20"/>
        </w:rPr>
        <w:t>计分</w:t>
      </w:r>
      <w:r w:rsidRPr="00CC20B4">
        <w:rPr>
          <w:rFonts w:ascii="仿宋" w:eastAsia="仿宋" w:hAnsi="仿宋" w:hint="eastAsia"/>
          <w:sz w:val="24"/>
          <w:szCs w:val="20"/>
        </w:rPr>
        <w:t>一次，其他按获奖次数乘以2</w:t>
      </w:r>
      <w:r w:rsidR="00A260C8" w:rsidRPr="00CC20B4">
        <w:rPr>
          <w:rFonts w:ascii="仿宋" w:eastAsia="仿宋" w:hAnsi="仿宋" w:hint="eastAsia"/>
          <w:sz w:val="24"/>
          <w:szCs w:val="20"/>
        </w:rPr>
        <w:t>计分</w:t>
      </w:r>
      <w:r w:rsidRPr="00CC20B4">
        <w:rPr>
          <w:rFonts w:ascii="仿宋" w:eastAsia="仿宋" w:hAnsi="仿宋" w:hint="eastAsia"/>
          <w:sz w:val="24"/>
          <w:szCs w:val="20"/>
        </w:rPr>
        <w:t>；</w:t>
      </w:r>
    </w:p>
    <w:p w:rsidR="00E30C72" w:rsidRPr="00E30C72" w:rsidRDefault="00E30C72" w:rsidP="00E30C72">
      <w:pPr>
        <w:spacing w:line="360" w:lineRule="auto"/>
        <w:ind w:firstLineChars="200" w:firstLine="420"/>
        <w:rPr>
          <w:kern w:val="0"/>
          <w:szCs w:val="21"/>
        </w:rPr>
      </w:pPr>
      <w:r w:rsidRPr="00E30C72">
        <w:rPr>
          <w:rFonts w:hint="eastAsia"/>
          <w:kern w:val="0"/>
          <w:szCs w:val="21"/>
        </w:rPr>
        <w:t>表</w:t>
      </w:r>
      <w:r w:rsidRPr="00E30C72">
        <w:rPr>
          <w:rFonts w:hint="eastAsia"/>
          <w:kern w:val="0"/>
          <w:szCs w:val="21"/>
        </w:rPr>
        <w:t>1</w:t>
      </w:r>
      <w:r w:rsidRPr="00E30C72">
        <w:rPr>
          <w:rFonts w:hint="eastAsia"/>
          <w:kern w:val="0"/>
          <w:szCs w:val="21"/>
        </w:rPr>
        <w:t>：</w:t>
      </w:r>
      <w:r w:rsidR="00017F29">
        <w:rPr>
          <w:kern w:val="0"/>
          <w:szCs w:val="21"/>
        </w:rPr>
        <w:t>学科竞赛获奖计分表</w:t>
      </w:r>
    </w:p>
    <w:tbl>
      <w:tblPr>
        <w:tblW w:w="0" w:type="auto"/>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1309"/>
        <w:gridCol w:w="1310"/>
        <w:gridCol w:w="1310"/>
        <w:gridCol w:w="1310"/>
      </w:tblGrid>
      <w:tr w:rsidR="00DC7CB6" w:rsidRPr="000B0C8B" w:rsidTr="00AB6F06">
        <w:trPr>
          <w:trHeight w:val="444"/>
        </w:trPr>
        <w:tc>
          <w:tcPr>
            <w:tcW w:w="24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130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特等</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一等</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二等</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三等</w:t>
            </w:r>
          </w:p>
        </w:tc>
      </w:tr>
      <w:tr w:rsidR="00DC7CB6" w:rsidRPr="000B0C8B" w:rsidTr="00AB6F06">
        <w:trPr>
          <w:trHeight w:val="20"/>
        </w:trPr>
        <w:tc>
          <w:tcPr>
            <w:tcW w:w="24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指定国家级竞赛</w:t>
            </w:r>
          </w:p>
        </w:tc>
        <w:tc>
          <w:tcPr>
            <w:tcW w:w="130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25分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20分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15分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10分</w:t>
            </w:r>
          </w:p>
        </w:tc>
      </w:tr>
      <w:tr w:rsidR="00DC7CB6" w:rsidRPr="000B0C8B" w:rsidTr="00AB6F06">
        <w:trPr>
          <w:trHeight w:val="414"/>
        </w:trPr>
        <w:tc>
          <w:tcPr>
            <w:tcW w:w="24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省级（含区域竞赛）</w:t>
            </w:r>
          </w:p>
        </w:tc>
        <w:tc>
          <w:tcPr>
            <w:tcW w:w="130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10分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8分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6分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5分</w:t>
            </w:r>
          </w:p>
        </w:tc>
      </w:tr>
      <w:tr w:rsidR="00DC7CB6" w:rsidRPr="000B0C8B" w:rsidTr="00AB6F06">
        <w:trPr>
          <w:trHeight w:val="168"/>
        </w:trPr>
        <w:tc>
          <w:tcPr>
            <w:tcW w:w="24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校  级</w:t>
            </w:r>
          </w:p>
        </w:tc>
        <w:tc>
          <w:tcPr>
            <w:tcW w:w="130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4分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3分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2分</w:t>
            </w:r>
          </w:p>
        </w:tc>
      </w:tr>
    </w:tbl>
    <w:p w:rsidR="00DC7CB6" w:rsidRPr="00722740" w:rsidRDefault="00DC7CB6" w:rsidP="00D753AF">
      <w:pPr>
        <w:spacing w:before="100" w:before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（2）申报业余科研项目</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获</w:t>
      </w:r>
      <w:r w:rsidR="00CC7F90">
        <w:rPr>
          <w:rFonts w:ascii="仿宋" w:eastAsia="仿宋" w:hAnsi="仿宋" w:hint="eastAsia"/>
          <w:sz w:val="24"/>
          <w:szCs w:val="20"/>
        </w:rPr>
        <w:t>批</w:t>
      </w:r>
      <w:r w:rsidRPr="00722740">
        <w:rPr>
          <w:rFonts w:ascii="仿宋" w:eastAsia="仿宋" w:hAnsi="仿宋" w:hint="eastAsia"/>
          <w:sz w:val="24"/>
          <w:szCs w:val="20"/>
        </w:rPr>
        <w:t>国家级创新创业项目并</w:t>
      </w:r>
      <w:r w:rsidR="00CC7F90" w:rsidRPr="00722740">
        <w:rPr>
          <w:rFonts w:ascii="仿宋" w:eastAsia="仿宋" w:hAnsi="仿宋" w:hint="eastAsia"/>
          <w:sz w:val="24"/>
          <w:szCs w:val="20"/>
        </w:rPr>
        <w:t>完成项目</w:t>
      </w:r>
      <w:r w:rsidR="00CC7F90">
        <w:rPr>
          <w:rFonts w:ascii="仿宋" w:eastAsia="仿宋" w:hAnsi="仿宋" w:hint="eastAsia"/>
          <w:sz w:val="24"/>
          <w:szCs w:val="20"/>
        </w:rPr>
        <w:t>计</w:t>
      </w:r>
      <w:r w:rsidR="00CC7F90" w:rsidRPr="00722740">
        <w:rPr>
          <w:rFonts w:ascii="仿宋" w:eastAsia="仿宋" w:hAnsi="仿宋" w:hint="eastAsia"/>
          <w:sz w:val="24"/>
          <w:szCs w:val="20"/>
        </w:rPr>
        <w:t>15分</w:t>
      </w:r>
      <w:r w:rsidR="00017F29">
        <w:rPr>
          <w:rFonts w:ascii="仿宋" w:eastAsia="仿宋" w:hAnsi="仿宋" w:hint="eastAsia"/>
          <w:sz w:val="24"/>
          <w:szCs w:val="20"/>
        </w:rPr>
        <w:t>；只</w:t>
      </w:r>
      <w:r w:rsidRPr="00722740">
        <w:rPr>
          <w:rFonts w:ascii="仿宋" w:eastAsia="仿宋" w:hAnsi="仿宋" w:hint="eastAsia"/>
          <w:sz w:val="24"/>
          <w:szCs w:val="20"/>
        </w:rPr>
        <w:t>提交中期报告</w:t>
      </w:r>
      <w:r w:rsidR="00CC7F90">
        <w:rPr>
          <w:rFonts w:ascii="仿宋" w:eastAsia="仿宋" w:hAnsi="仿宋" w:hint="eastAsia"/>
          <w:sz w:val="24"/>
          <w:szCs w:val="20"/>
        </w:rPr>
        <w:t>计</w:t>
      </w:r>
      <w:r w:rsidRPr="00722740">
        <w:rPr>
          <w:rFonts w:ascii="仿宋" w:eastAsia="仿宋" w:hAnsi="仿宋" w:hint="eastAsia"/>
          <w:sz w:val="24"/>
          <w:szCs w:val="20"/>
        </w:rPr>
        <w:t>10</w:t>
      </w:r>
      <w:r w:rsidR="00017F29">
        <w:rPr>
          <w:rFonts w:ascii="仿宋" w:eastAsia="仿宋" w:hAnsi="仿宋" w:hint="eastAsia"/>
          <w:sz w:val="24"/>
          <w:szCs w:val="20"/>
        </w:rPr>
        <w:t>分。</w:t>
      </w:r>
      <w:r w:rsidRPr="00722740">
        <w:rPr>
          <w:rFonts w:ascii="仿宋" w:eastAsia="仿宋" w:hAnsi="仿宋" w:hint="eastAsia"/>
          <w:sz w:val="24"/>
          <w:szCs w:val="20"/>
        </w:rPr>
        <w:t>获</w:t>
      </w:r>
      <w:r w:rsidR="00CC7F90">
        <w:rPr>
          <w:rFonts w:ascii="仿宋" w:eastAsia="仿宋" w:hAnsi="仿宋" w:hint="eastAsia"/>
          <w:sz w:val="24"/>
          <w:szCs w:val="20"/>
        </w:rPr>
        <w:t>批</w:t>
      </w:r>
      <w:r w:rsidRPr="00722740">
        <w:rPr>
          <w:rFonts w:ascii="仿宋" w:eastAsia="仿宋" w:hAnsi="仿宋" w:hint="eastAsia"/>
          <w:sz w:val="24"/>
          <w:szCs w:val="20"/>
        </w:rPr>
        <w:t>校</w:t>
      </w:r>
      <w:r w:rsidR="00CC7F90">
        <w:rPr>
          <w:rFonts w:ascii="仿宋" w:eastAsia="仿宋" w:hAnsi="仿宋" w:hint="eastAsia"/>
          <w:sz w:val="24"/>
          <w:szCs w:val="20"/>
        </w:rPr>
        <w:t>级</w:t>
      </w:r>
      <w:r w:rsidR="00CC7F90" w:rsidRPr="00722740">
        <w:rPr>
          <w:rFonts w:ascii="仿宋" w:eastAsia="仿宋" w:hAnsi="仿宋" w:hint="eastAsia"/>
          <w:sz w:val="24"/>
          <w:szCs w:val="20"/>
        </w:rPr>
        <w:t>创新创业项目</w:t>
      </w:r>
      <w:r w:rsidRPr="00722740">
        <w:rPr>
          <w:rFonts w:ascii="仿宋" w:eastAsia="仿宋" w:hAnsi="仿宋" w:hint="eastAsia"/>
          <w:sz w:val="24"/>
          <w:szCs w:val="20"/>
        </w:rPr>
        <w:t>并完成</w:t>
      </w:r>
      <w:r w:rsidR="00CC7F90">
        <w:rPr>
          <w:rFonts w:ascii="仿宋" w:eastAsia="仿宋" w:hAnsi="仿宋" w:hint="eastAsia"/>
          <w:sz w:val="24"/>
          <w:szCs w:val="20"/>
        </w:rPr>
        <w:t>项目计</w:t>
      </w:r>
      <w:r w:rsidRPr="00722740">
        <w:rPr>
          <w:rFonts w:ascii="仿宋" w:eastAsia="仿宋" w:hAnsi="仿宋" w:hint="eastAsia"/>
          <w:sz w:val="24"/>
          <w:szCs w:val="20"/>
        </w:rPr>
        <w:t>6分，（有多人参与时，第一责任人为满分，其余参与者减半）。</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（3）科研成果获奖</w:t>
      </w:r>
    </w:p>
    <w:p w:rsidR="00DC7CB6" w:rsidRDefault="00327764" w:rsidP="00D753AF">
      <w:pPr>
        <w:spacing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科研成果获奖</w:t>
      </w:r>
      <w:r>
        <w:rPr>
          <w:rFonts w:ascii="仿宋" w:eastAsia="仿宋" w:hAnsi="仿宋" w:hint="eastAsia"/>
          <w:sz w:val="24"/>
          <w:szCs w:val="20"/>
        </w:rPr>
        <w:t>按表2计分。</w:t>
      </w:r>
      <w:r w:rsidR="00DC7CB6" w:rsidRPr="00722740">
        <w:rPr>
          <w:rFonts w:ascii="仿宋" w:eastAsia="仿宋" w:hAnsi="仿宋" w:hint="eastAsia"/>
          <w:sz w:val="24"/>
          <w:szCs w:val="20"/>
        </w:rPr>
        <w:t>不同成果可累计加分，同一成果获不同级别奖励，只计最高分，不累加；集体合作成果前三名作者按相应项计满分，其他作者按相应项减半计分。成果获奖等级由学院根据有关规定认可。成果归属原则上应</w:t>
      </w:r>
      <w:r w:rsidR="00017F29">
        <w:rPr>
          <w:rFonts w:ascii="仿宋" w:eastAsia="仿宋" w:hAnsi="仿宋" w:hint="eastAsia"/>
          <w:sz w:val="24"/>
          <w:szCs w:val="20"/>
        </w:rPr>
        <w:t>署</w:t>
      </w:r>
      <w:r w:rsidR="00DC7CB6" w:rsidRPr="00722740">
        <w:rPr>
          <w:rFonts w:ascii="仿宋" w:eastAsia="仿宋" w:hAnsi="仿宋" w:hint="eastAsia"/>
          <w:sz w:val="24"/>
          <w:szCs w:val="20"/>
        </w:rPr>
        <w:t>有武汉大学</w:t>
      </w:r>
      <w:r w:rsidR="003D3D84" w:rsidRPr="00722740">
        <w:rPr>
          <w:rFonts w:ascii="仿宋" w:eastAsia="仿宋" w:hAnsi="仿宋" w:hint="eastAsia"/>
          <w:sz w:val="24"/>
          <w:szCs w:val="20"/>
        </w:rPr>
        <w:t>国家网络安全学院</w:t>
      </w:r>
      <w:r w:rsidR="00017F29">
        <w:rPr>
          <w:rFonts w:ascii="仿宋" w:eastAsia="仿宋" w:hAnsi="仿宋" w:hint="eastAsia"/>
          <w:sz w:val="24"/>
          <w:szCs w:val="20"/>
        </w:rPr>
        <w:t>名称</w:t>
      </w:r>
      <w:r w:rsidR="003F7FE1" w:rsidRPr="00722740">
        <w:rPr>
          <w:rFonts w:ascii="仿宋" w:eastAsia="仿宋" w:hAnsi="仿宋" w:hint="eastAsia"/>
          <w:sz w:val="24"/>
          <w:szCs w:val="20"/>
        </w:rPr>
        <w:t>（</w:t>
      </w:r>
      <w:r w:rsidR="006E5BF9" w:rsidRPr="00722740">
        <w:rPr>
          <w:rFonts w:ascii="仿宋" w:eastAsia="仿宋" w:hAnsi="仿宋" w:hint="eastAsia"/>
          <w:sz w:val="24"/>
          <w:szCs w:val="20"/>
        </w:rPr>
        <w:t>或</w:t>
      </w:r>
      <w:r w:rsidR="003F7FE1" w:rsidRPr="00722740">
        <w:rPr>
          <w:rFonts w:ascii="仿宋" w:eastAsia="仿宋" w:hAnsi="仿宋" w:hint="eastAsia"/>
          <w:sz w:val="24"/>
          <w:szCs w:val="20"/>
        </w:rPr>
        <w:t>原</w:t>
      </w:r>
      <w:r w:rsidR="006E5BF9" w:rsidRPr="00722740">
        <w:rPr>
          <w:rFonts w:ascii="仿宋" w:eastAsia="仿宋" w:hAnsi="仿宋" w:hint="eastAsia"/>
          <w:sz w:val="24"/>
          <w:szCs w:val="20"/>
        </w:rPr>
        <w:t>武汉大学</w:t>
      </w:r>
      <w:r w:rsidR="003F7FE1" w:rsidRPr="00722740">
        <w:rPr>
          <w:rFonts w:ascii="仿宋" w:eastAsia="仿宋" w:hAnsi="仿宋" w:hint="eastAsia"/>
          <w:sz w:val="24"/>
          <w:szCs w:val="20"/>
        </w:rPr>
        <w:t>计算机学院）</w:t>
      </w:r>
      <w:r w:rsidR="00DC7CB6" w:rsidRPr="00722740">
        <w:rPr>
          <w:rFonts w:ascii="仿宋" w:eastAsia="仿宋" w:hAnsi="仿宋" w:hint="eastAsia"/>
          <w:sz w:val="24"/>
          <w:szCs w:val="20"/>
        </w:rPr>
        <w:t>。</w:t>
      </w:r>
    </w:p>
    <w:p w:rsidR="008B5265" w:rsidRDefault="008B5265" w:rsidP="00E30C72">
      <w:pPr>
        <w:spacing w:line="360" w:lineRule="auto"/>
        <w:ind w:firstLineChars="200" w:firstLine="420"/>
        <w:rPr>
          <w:kern w:val="0"/>
          <w:szCs w:val="21"/>
        </w:rPr>
      </w:pPr>
    </w:p>
    <w:p w:rsidR="008B5265" w:rsidRDefault="008B5265" w:rsidP="00E30C72">
      <w:pPr>
        <w:spacing w:line="360" w:lineRule="auto"/>
        <w:ind w:firstLineChars="200" w:firstLine="420"/>
        <w:rPr>
          <w:kern w:val="0"/>
          <w:szCs w:val="21"/>
        </w:rPr>
      </w:pPr>
    </w:p>
    <w:p w:rsidR="00E30C72" w:rsidRPr="00E30C72" w:rsidRDefault="00E30C72" w:rsidP="00E30C72">
      <w:pPr>
        <w:spacing w:line="360" w:lineRule="auto"/>
        <w:ind w:firstLineChars="200" w:firstLine="420"/>
        <w:rPr>
          <w:kern w:val="0"/>
          <w:szCs w:val="21"/>
        </w:rPr>
      </w:pPr>
      <w:r w:rsidRPr="00E30C72">
        <w:rPr>
          <w:rFonts w:hint="eastAsia"/>
          <w:kern w:val="0"/>
          <w:szCs w:val="21"/>
        </w:rPr>
        <w:lastRenderedPageBreak/>
        <w:t>表</w:t>
      </w:r>
      <w:r w:rsidRPr="00E30C72">
        <w:rPr>
          <w:rFonts w:hint="eastAsia"/>
          <w:kern w:val="0"/>
          <w:szCs w:val="21"/>
        </w:rPr>
        <w:t>2</w:t>
      </w:r>
      <w:r w:rsidRPr="00E30C72">
        <w:rPr>
          <w:rFonts w:hint="eastAsia"/>
          <w:kern w:val="0"/>
          <w:szCs w:val="21"/>
        </w:rPr>
        <w:t>：</w:t>
      </w:r>
      <w:r w:rsidR="00C25644">
        <w:rPr>
          <w:rFonts w:hint="eastAsia"/>
          <w:kern w:val="0"/>
          <w:szCs w:val="21"/>
        </w:rPr>
        <w:t>科研成果计分表</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2"/>
        <w:gridCol w:w="1308"/>
        <w:gridCol w:w="1417"/>
        <w:gridCol w:w="1559"/>
      </w:tblGrid>
      <w:tr w:rsidR="00DC7CB6" w:rsidRPr="00D753AF" w:rsidTr="00AB6F06">
        <w:tc>
          <w:tcPr>
            <w:tcW w:w="2152"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1308"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一等</w:t>
            </w:r>
          </w:p>
        </w:tc>
        <w:tc>
          <w:tcPr>
            <w:tcW w:w="1417"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二等</w:t>
            </w:r>
          </w:p>
        </w:tc>
        <w:tc>
          <w:tcPr>
            <w:tcW w:w="155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三等</w:t>
            </w:r>
          </w:p>
        </w:tc>
      </w:tr>
      <w:tr w:rsidR="00DC7CB6" w:rsidRPr="00D753AF" w:rsidTr="00AB6F06">
        <w:tc>
          <w:tcPr>
            <w:tcW w:w="2152"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国家级</w:t>
            </w:r>
          </w:p>
        </w:tc>
        <w:tc>
          <w:tcPr>
            <w:tcW w:w="1308"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20分</w:t>
            </w:r>
          </w:p>
        </w:tc>
        <w:tc>
          <w:tcPr>
            <w:tcW w:w="1417"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15分</w:t>
            </w:r>
          </w:p>
        </w:tc>
        <w:tc>
          <w:tcPr>
            <w:tcW w:w="155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10分</w:t>
            </w:r>
          </w:p>
        </w:tc>
      </w:tr>
      <w:tr w:rsidR="00DC7CB6" w:rsidRPr="00D753AF" w:rsidTr="00AB6F06">
        <w:tc>
          <w:tcPr>
            <w:tcW w:w="2152"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省部级</w:t>
            </w:r>
          </w:p>
        </w:tc>
        <w:tc>
          <w:tcPr>
            <w:tcW w:w="1308"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10分</w:t>
            </w:r>
          </w:p>
        </w:tc>
        <w:tc>
          <w:tcPr>
            <w:tcW w:w="1417"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8分</w:t>
            </w:r>
          </w:p>
        </w:tc>
        <w:tc>
          <w:tcPr>
            <w:tcW w:w="155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5分</w:t>
            </w:r>
          </w:p>
        </w:tc>
      </w:tr>
      <w:tr w:rsidR="00DC7CB6" w:rsidRPr="00D753AF" w:rsidTr="00AB6F06">
        <w:tc>
          <w:tcPr>
            <w:tcW w:w="2152"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校级（含市级）</w:t>
            </w:r>
          </w:p>
        </w:tc>
        <w:tc>
          <w:tcPr>
            <w:tcW w:w="1308"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5分</w:t>
            </w:r>
          </w:p>
        </w:tc>
        <w:tc>
          <w:tcPr>
            <w:tcW w:w="1417"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4分</w:t>
            </w:r>
          </w:p>
        </w:tc>
        <w:tc>
          <w:tcPr>
            <w:tcW w:w="155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3分</w:t>
            </w:r>
          </w:p>
        </w:tc>
      </w:tr>
    </w:tbl>
    <w:p w:rsidR="00DC7CB6" w:rsidRPr="00722740" w:rsidRDefault="00DC7CB6" w:rsidP="00D753AF">
      <w:pPr>
        <w:spacing w:before="100" w:before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2、科技论文及专利</w:t>
      </w:r>
    </w:p>
    <w:p w:rsidR="00DC7CB6" w:rsidRDefault="00FA6B9D" w:rsidP="00D753AF">
      <w:pPr>
        <w:spacing w:after="100" w:afterAutospacing="1" w:line="360" w:lineRule="auto"/>
        <w:ind w:firstLineChars="200" w:firstLine="480"/>
        <w:rPr>
          <w:rFonts w:ascii="仿宋" w:eastAsia="仿宋" w:hAnsi="仿宋"/>
          <w:sz w:val="24"/>
          <w:szCs w:val="20"/>
        </w:rPr>
      </w:pPr>
      <w:r>
        <w:rPr>
          <w:rFonts w:ascii="仿宋" w:eastAsia="仿宋" w:hAnsi="仿宋" w:hint="eastAsia"/>
          <w:sz w:val="24"/>
          <w:szCs w:val="20"/>
        </w:rPr>
        <w:t>公开发表（本学科相关）科研论文的，按表3计分。</w:t>
      </w:r>
      <w:r w:rsidR="00DC7CB6" w:rsidRPr="00722740">
        <w:rPr>
          <w:rFonts w:ascii="仿宋" w:eastAsia="仿宋" w:hAnsi="仿宋" w:hint="eastAsia"/>
          <w:sz w:val="24"/>
          <w:szCs w:val="20"/>
        </w:rPr>
        <w:t>所有论文</w:t>
      </w:r>
      <w:r w:rsidR="00A260C8">
        <w:rPr>
          <w:rFonts w:ascii="仿宋" w:eastAsia="仿宋" w:hAnsi="仿宋" w:hint="eastAsia"/>
          <w:sz w:val="24"/>
          <w:szCs w:val="20"/>
        </w:rPr>
        <w:t>计分</w:t>
      </w:r>
      <w:r w:rsidR="00DC7CB6" w:rsidRPr="00722740">
        <w:rPr>
          <w:rFonts w:ascii="仿宋" w:eastAsia="仿宋" w:hAnsi="仿宋" w:hint="eastAsia"/>
          <w:sz w:val="24"/>
          <w:szCs w:val="20"/>
        </w:rPr>
        <w:t>应有出版刊物或录用通知证明（当年8月31日前正式发表），不同论文按篇数累加计分；被转载的论文按转载最高级刊物计分；论文的第一作者(本人为第一作者</w:t>
      </w:r>
      <w:r w:rsidR="003D3D84" w:rsidRPr="00722740">
        <w:rPr>
          <w:rFonts w:ascii="仿宋" w:eastAsia="仿宋" w:hAnsi="仿宋" w:hint="eastAsia"/>
          <w:sz w:val="24"/>
          <w:szCs w:val="20"/>
        </w:rPr>
        <w:t>，或</w:t>
      </w:r>
      <w:r w:rsidR="00DC7CB6" w:rsidRPr="00722740">
        <w:rPr>
          <w:rFonts w:ascii="仿宋" w:eastAsia="仿宋" w:hAnsi="仿宋" w:hint="eastAsia"/>
          <w:sz w:val="24"/>
          <w:szCs w:val="20"/>
        </w:rPr>
        <w:t>第一作者是院内导师</w:t>
      </w:r>
      <w:r w:rsidR="003D3D84" w:rsidRPr="00722740">
        <w:rPr>
          <w:rFonts w:ascii="仿宋" w:eastAsia="仿宋" w:hAnsi="仿宋" w:hint="eastAsia"/>
          <w:sz w:val="24"/>
          <w:szCs w:val="20"/>
        </w:rPr>
        <w:t>（</w:t>
      </w:r>
      <w:r w:rsidR="006E5BF9" w:rsidRPr="00722740">
        <w:rPr>
          <w:rFonts w:ascii="仿宋" w:eastAsia="仿宋" w:hAnsi="仿宋" w:hint="eastAsia"/>
          <w:sz w:val="24"/>
          <w:szCs w:val="20"/>
        </w:rPr>
        <w:t>或</w:t>
      </w:r>
      <w:r w:rsidR="003D3D84" w:rsidRPr="00722740">
        <w:rPr>
          <w:rFonts w:ascii="仿宋" w:eastAsia="仿宋" w:hAnsi="仿宋" w:hint="eastAsia"/>
          <w:sz w:val="24"/>
          <w:szCs w:val="20"/>
        </w:rPr>
        <w:t>原计算机学院导师）</w:t>
      </w:r>
      <w:r w:rsidR="002E0E2D">
        <w:rPr>
          <w:rFonts w:ascii="仿宋" w:eastAsia="仿宋" w:hAnsi="仿宋" w:hint="eastAsia"/>
          <w:sz w:val="24"/>
          <w:szCs w:val="20"/>
        </w:rPr>
        <w:t>且</w:t>
      </w:r>
      <w:r w:rsidR="00DC7CB6" w:rsidRPr="00722740">
        <w:rPr>
          <w:rFonts w:ascii="仿宋" w:eastAsia="仿宋" w:hAnsi="仿宋" w:hint="eastAsia"/>
          <w:sz w:val="24"/>
          <w:szCs w:val="20"/>
        </w:rPr>
        <w:t>本人为第二作者均按第一作者计分)。刊物级别由学院</w:t>
      </w:r>
      <w:r w:rsidR="002E0E2D">
        <w:rPr>
          <w:rFonts w:ascii="仿宋" w:eastAsia="仿宋" w:hAnsi="仿宋" w:hint="eastAsia"/>
          <w:sz w:val="24"/>
          <w:szCs w:val="20"/>
        </w:rPr>
        <w:t>推免生工作小组</w:t>
      </w:r>
      <w:r w:rsidR="00DC7CB6" w:rsidRPr="00722740">
        <w:rPr>
          <w:rFonts w:ascii="仿宋" w:eastAsia="仿宋" w:hAnsi="仿宋" w:hint="eastAsia"/>
          <w:sz w:val="24"/>
          <w:szCs w:val="20"/>
        </w:rPr>
        <w:t>按国家和学校有关规定认定。发表文章作者和专利完成单位均</w:t>
      </w:r>
      <w:r w:rsidR="004221D2">
        <w:rPr>
          <w:rFonts w:ascii="仿宋" w:eastAsia="仿宋" w:hAnsi="仿宋" w:hint="eastAsia"/>
          <w:sz w:val="24"/>
          <w:szCs w:val="20"/>
        </w:rPr>
        <w:t>署有</w:t>
      </w:r>
      <w:r w:rsidR="00DC7CB6" w:rsidRPr="00722740">
        <w:rPr>
          <w:rFonts w:ascii="仿宋" w:eastAsia="仿宋" w:hAnsi="仿宋" w:hint="eastAsia"/>
          <w:sz w:val="24"/>
          <w:szCs w:val="20"/>
        </w:rPr>
        <w:t>武汉大学</w:t>
      </w:r>
      <w:r w:rsidR="003D3D84" w:rsidRPr="00722740">
        <w:rPr>
          <w:rFonts w:ascii="仿宋" w:eastAsia="仿宋" w:hAnsi="仿宋" w:hint="eastAsia"/>
          <w:sz w:val="24"/>
          <w:szCs w:val="20"/>
        </w:rPr>
        <w:t>国家网络安全学院</w:t>
      </w:r>
      <w:r w:rsidR="004221D2">
        <w:rPr>
          <w:rFonts w:ascii="仿宋" w:eastAsia="仿宋" w:hAnsi="仿宋" w:hint="eastAsia"/>
          <w:sz w:val="24"/>
          <w:szCs w:val="20"/>
        </w:rPr>
        <w:t>的名称</w:t>
      </w:r>
      <w:r w:rsidR="003F7FE1" w:rsidRPr="00722740">
        <w:rPr>
          <w:rFonts w:ascii="仿宋" w:eastAsia="仿宋" w:hAnsi="仿宋" w:hint="eastAsia"/>
          <w:sz w:val="24"/>
          <w:szCs w:val="20"/>
        </w:rPr>
        <w:t>（</w:t>
      </w:r>
      <w:r w:rsidR="006E5BF9" w:rsidRPr="00722740">
        <w:rPr>
          <w:rFonts w:ascii="仿宋" w:eastAsia="仿宋" w:hAnsi="仿宋" w:hint="eastAsia"/>
          <w:sz w:val="24"/>
          <w:szCs w:val="20"/>
        </w:rPr>
        <w:t>或</w:t>
      </w:r>
      <w:r w:rsidR="0095049F" w:rsidRPr="00722740">
        <w:rPr>
          <w:rFonts w:ascii="仿宋" w:eastAsia="仿宋" w:hAnsi="仿宋" w:hint="eastAsia"/>
          <w:sz w:val="24"/>
          <w:szCs w:val="20"/>
        </w:rPr>
        <w:t>原计算机学院）</w:t>
      </w:r>
      <w:r w:rsidR="00DC7CB6" w:rsidRPr="00722740">
        <w:rPr>
          <w:rFonts w:ascii="仿宋" w:eastAsia="仿宋" w:hAnsi="仿宋" w:hint="eastAsia"/>
          <w:sz w:val="24"/>
          <w:szCs w:val="20"/>
        </w:rPr>
        <w:t>。文章级别由</w:t>
      </w:r>
      <w:r w:rsidR="00AE38C1" w:rsidRPr="00722740">
        <w:rPr>
          <w:rFonts w:ascii="仿宋" w:eastAsia="仿宋" w:hAnsi="仿宋" w:hint="eastAsia"/>
          <w:sz w:val="24"/>
          <w:szCs w:val="20"/>
        </w:rPr>
        <w:t>专家评审小组集体认定</w:t>
      </w:r>
      <w:r w:rsidR="00DC7CB6" w:rsidRPr="00722740">
        <w:rPr>
          <w:rFonts w:ascii="仿宋" w:eastAsia="仿宋" w:hAnsi="仿宋" w:hint="eastAsia"/>
          <w:sz w:val="24"/>
          <w:szCs w:val="20"/>
        </w:rPr>
        <w:t>。</w:t>
      </w:r>
    </w:p>
    <w:p w:rsidR="002E0E2D" w:rsidRPr="008B5265" w:rsidRDefault="002E0E2D" w:rsidP="008B5265">
      <w:pPr>
        <w:spacing w:line="360" w:lineRule="auto"/>
        <w:ind w:firstLineChars="200" w:firstLine="420"/>
        <w:rPr>
          <w:kern w:val="0"/>
          <w:szCs w:val="21"/>
        </w:rPr>
      </w:pPr>
      <w:r w:rsidRPr="008B5265">
        <w:rPr>
          <w:rFonts w:hint="eastAsia"/>
          <w:kern w:val="0"/>
          <w:szCs w:val="21"/>
        </w:rPr>
        <w:t>表</w:t>
      </w:r>
      <w:r w:rsidRPr="008B5265">
        <w:rPr>
          <w:rFonts w:hint="eastAsia"/>
          <w:kern w:val="0"/>
          <w:szCs w:val="21"/>
        </w:rPr>
        <w:t>3</w:t>
      </w:r>
      <w:r w:rsidRPr="008B5265">
        <w:rPr>
          <w:rFonts w:hint="eastAsia"/>
          <w:kern w:val="0"/>
          <w:szCs w:val="21"/>
        </w:rPr>
        <w:t>：</w:t>
      </w:r>
      <w:r w:rsidR="004221D2" w:rsidRPr="008B5265">
        <w:rPr>
          <w:rFonts w:hint="eastAsia"/>
          <w:kern w:val="0"/>
          <w:szCs w:val="21"/>
        </w:rPr>
        <w:t>科技论文及专利计分表</w:t>
      </w:r>
    </w:p>
    <w:tbl>
      <w:tblPr>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91"/>
        <w:gridCol w:w="758"/>
        <w:gridCol w:w="2730"/>
        <w:gridCol w:w="992"/>
      </w:tblGrid>
      <w:tr w:rsidR="00DC7CB6" w:rsidRPr="00D753AF" w:rsidTr="00AB6F06">
        <w:tc>
          <w:tcPr>
            <w:tcW w:w="2891" w:type="dxa"/>
            <w:tcBorders>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758" w:type="dxa"/>
            <w:tcBorders>
              <w:lef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c>
          <w:tcPr>
            <w:tcW w:w="2730" w:type="dxa"/>
            <w:tcBorders>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992" w:type="dxa"/>
            <w:tcBorders>
              <w:lef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r>
      <w:tr w:rsidR="00DC7CB6" w:rsidRPr="00D753AF" w:rsidTr="00AB6F06">
        <w:tc>
          <w:tcPr>
            <w:tcW w:w="2891" w:type="dxa"/>
            <w:tcBorders>
              <w:right w:val="single" w:sz="4" w:space="0" w:color="auto"/>
            </w:tcBorders>
          </w:tcPr>
          <w:p w:rsidR="00DC7CB6" w:rsidRPr="00D753AF" w:rsidRDefault="00DC7CB6" w:rsidP="00D753AF">
            <w:pPr>
              <w:widowControl/>
              <w:snapToGrid w:val="0"/>
              <w:spacing w:before="100" w:beforeAutospacing="1" w:after="100" w:afterAutospacing="1" w:line="36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CCF专业委员会指定国际会议及期刊A类</w:t>
            </w:r>
          </w:p>
        </w:tc>
        <w:tc>
          <w:tcPr>
            <w:tcW w:w="758" w:type="dxa"/>
            <w:tcBorders>
              <w:left w:val="single" w:sz="4" w:space="0" w:color="auto"/>
            </w:tcBorders>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20</w:t>
            </w:r>
          </w:p>
        </w:tc>
        <w:tc>
          <w:tcPr>
            <w:tcW w:w="2730" w:type="dxa"/>
            <w:tcBorders>
              <w:right w:val="single" w:sz="4" w:space="0" w:color="auto"/>
            </w:tcBorders>
            <w:vAlign w:val="center"/>
          </w:tcPr>
          <w:p w:rsidR="00DC7CB6" w:rsidRPr="00D753AF" w:rsidRDefault="00DC7CB6" w:rsidP="00D753AF">
            <w:pPr>
              <w:widowControl/>
              <w:snapToGrid w:val="0"/>
              <w:spacing w:before="100" w:beforeAutospacing="1" w:after="100" w:afterAutospacing="1" w:line="360" w:lineRule="atLeast"/>
              <w:jc w:val="left"/>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CCF专业委员会指定国际会议及期刊B类、指定学报</w:t>
            </w:r>
          </w:p>
        </w:tc>
        <w:tc>
          <w:tcPr>
            <w:tcW w:w="992" w:type="dxa"/>
            <w:tcBorders>
              <w:left w:val="single" w:sz="4" w:space="0" w:color="auto"/>
            </w:tcBorders>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15</w:t>
            </w:r>
          </w:p>
        </w:tc>
      </w:tr>
      <w:tr w:rsidR="00DC7CB6" w:rsidRPr="00D753AF" w:rsidTr="00AB6F06">
        <w:tc>
          <w:tcPr>
            <w:tcW w:w="2891" w:type="dxa"/>
            <w:tcBorders>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CCF专业委员会指定国际会议及期刊C类、武汉大学学报</w:t>
            </w:r>
          </w:p>
        </w:tc>
        <w:tc>
          <w:tcPr>
            <w:tcW w:w="758" w:type="dxa"/>
            <w:tcBorders>
              <w:left w:val="single" w:sz="4" w:space="0" w:color="auto"/>
            </w:tcBorders>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10</w:t>
            </w:r>
          </w:p>
        </w:tc>
        <w:tc>
          <w:tcPr>
            <w:tcW w:w="2730" w:type="dxa"/>
            <w:tcBorders>
              <w:right w:val="single" w:sz="4" w:space="0" w:color="auto"/>
            </w:tcBorders>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计算机EI收录的期刊论文</w:t>
            </w:r>
          </w:p>
        </w:tc>
        <w:tc>
          <w:tcPr>
            <w:tcW w:w="992" w:type="dxa"/>
            <w:tcBorders>
              <w:left w:val="single" w:sz="4" w:space="0" w:color="auto"/>
            </w:tcBorders>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w:t>
            </w:r>
          </w:p>
        </w:tc>
      </w:tr>
    </w:tbl>
    <w:p w:rsidR="00A51E32" w:rsidRPr="00722740" w:rsidRDefault="00DC7CB6" w:rsidP="00D753AF">
      <w:pPr>
        <w:spacing w:before="100" w:before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指定学报包括电子学报（英文版、中文版）、计算机学报、计算机研究与发展、软件学报（中、英文版）、通信学报、中国通信、中国科学（F辑）、自动化学报</w:t>
      </w:r>
      <w:r w:rsidR="00BD7EB3" w:rsidRPr="00722740">
        <w:rPr>
          <w:rFonts w:ascii="仿宋" w:eastAsia="仿宋" w:hAnsi="仿宋" w:hint="eastAsia"/>
          <w:sz w:val="24"/>
          <w:szCs w:val="20"/>
        </w:rPr>
        <w:t>。</w:t>
      </w:r>
    </w:p>
    <w:p w:rsidR="007F189D" w:rsidRPr="00722740" w:rsidRDefault="00791E88" w:rsidP="00D753AF">
      <w:pPr>
        <w:spacing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2018</w:t>
      </w:r>
      <w:r w:rsidR="00DC7CB6" w:rsidRPr="00722740">
        <w:rPr>
          <w:rFonts w:ascii="仿宋" w:eastAsia="仿宋" w:hAnsi="仿宋" w:hint="eastAsia"/>
          <w:sz w:val="24"/>
          <w:szCs w:val="20"/>
        </w:rPr>
        <w:t>年8月31日以前获得</w:t>
      </w:r>
      <w:r w:rsidR="00FA6B9D">
        <w:rPr>
          <w:rFonts w:ascii="仿宋" w:eastAsia="仿宋" w:hAnsi="仿宋" w:hint="eastAsia"/>
          <w:sz w:val="24"/>
          <w:szCs w:val="20"/>
        </w:rPr>
        <w:t>发明</w:t>
      </w:r>
      <w:r w:rsidR="00DC7CB6" w:rsidRPr="00722740">
        <w:rPr>
          <w:rFonts w:ascii="仿宋" w:eastAsia="仿宋" w:hAnsi="仿宋" w:hint="eastAsia"/>
          <w:sz w:val="24"/>
          <w:szCs w:val="20"/>
        </w:rPr>
        <w:t>专利授权书的专利第一发明人加10分，其他发明人加5分。</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3、暑期社会实践</w:t>
      </w:r>
    </w:p>
    <w:p w:rsidR="00DC7CB6" w:rsidRDefault="00327764" w:rsidP="00D753AF">
      <w:pPr>
        <w:spacing w:after="100" w:afterAutospacing="1" w:line="360" w:lineRule="auto"/>
        <w:ind w:firstLineChars="200" w:firstLine="480"/>
        <w:rPr>
          <w:rFonts w:ascii="仿宋" w:eastAsia="仿宋" w:hAnsi="仿宋"/>
          <w:sz w:val="24"/>
          <w:szCs w:val="20"/>
        </w:rPr>
      </w:pPr>
      <w:r>
        <w:rPr>
          <w:rFonts w:ascii="仿宋" w:eastAsia="仿宋" w:hAnsi="仿宋" w:hint="eastAsia"/>
          <w:sz w:val="24"/>
          <w:szCs w:val="20"/>
        </w:rPr>
        <w:t>撰写社会实践报告、社会调查报告等获奖的按</w:t>
      </w:r>
      <w:r w:rsidR="00DC7CB6" w:rsidRPr="00722740">
        <w:rPr>
          <w:rFonts w:ascii="仿宋" w:eastAsia="仿宋" w:hAnsi="仿宋" w:hint="eastAsia"/>
          <w:sz w:val="24"/>
          <w:szCs w:val="20"/>
        </w:rPr>
        <w:t>表</w:t>
      </w:r>
      <w:r>
        <w:rPr>
          <w:rFonts w:ascii="仿宋" w:eastAsia="仿宋" w:hAnsi="仿宋" w:hint="eastAsia"/>
          <w:sz w:val="24"/>
          <w:szCs w:val="20"/>
        </w:rPr>
        <w:t>4</w:t>
      </w:r>
      <w:r w:rsidR="00A260C8">
        <w:rPr>
          <w:rFonts w:ascii="仿宋" w:eastAsia="仿宋" w:hAnsi="仿宋" w:hint="eastAsia"/>
          <w:sz w:val="24"/>
          <w:szCs w:val="20"/>
        </w:rPr>
        <w:t>计分</w:t>
      </w:r>
      <w:r w:rsidR="00DC7CB6" w:rsidRPr="00722740">
        <w:rPr>
          <w:rFonts w:ascii="仿宋" w:eastAsia="仿宋" w:hAnsi="仿宋" w:hint="eastAsia"/>
          <w:sz w:val="24"/>
          <w:szCs w:val="20"/>
        </w:rPr>
        <w:t>。因同一事迹受到不同级别表彰的，以高级别表彰计分，不重复</w:t>
      </w:r>
      <w:r w:rsidR="00A260C8">
        <w:rPr>
          <w:rFonts w:ascii="仿宋" w:eastAsia="仿宋" w:hAnsi="仿宋" w:hint="eastAsia"/>
          <w:sz w:val="24"/>
          <w:szCs w:val="20"/>
        </w:rPr>
        <w:t>计分</w:t>
      </w:r>
      <w:r w:rsidR="00DC7CB6" w:rsidRPr="00722740">
        <w:rPr>
          <w:rFonts w:ascii="仿宋" w:eastAsia="仿宋" w:hAnsi="仿宋" w:hint="eastAsia"/>
          <w:sz w:val="24"/>
          <w:szCs w:val="20"/>
        </w:rPr>
        <w:t>。集体合作作品按相应项减半计分。</w:t>
      </w:r>
    </w:p>
    <w:p w:rsidR="00327764" w:rsidRPr="00DC145A" w:rsidRDefault="00327764" w:rsidP="00DC145A">
      <w:pPr>
        <w:spacing w:line="360" w:lineRule="auto"/>
        <w:ind w:firstLineChars="200" w:firstLine="420"/>
        <w:rPr>
          <w:rFonts w:asciiTheme="minorEastAsia" w:eastAsiaTheme="minorEastAsia" w:hAnsiTheme="minorEastAsia"/>
          <w:szCs w:val="20"/>
        </w:rPr>
      </w:pPr>
      <w:r w:rsidRPr="00DC145A">
        <w:rPr>
          <w:rFonts w:asciiTheme="minorEastAsia" w:eastAsiaTheme="minorEastAsia" w:hAnsiTheme="minorEastAsia" w:hint="eastAsia"/>
          <w:szCs w:val="20"/>
        </w:rPr>
        <w:lastRenderedPageBreak/>
        <w:t>表4：</w:t>
      </w:r>
      <w:r w:rsidR="00203F2E" w:rsidRPr="00DC145A">
        <w:rPr>
          <w:rFonts w:asciiTheme="minorEastAsia" w:eastAsiaTheme="minorEastAsia" w:hAnsiTheme="minorEastAsia" w:hint="eastAsia"/>
          <w:szCs w:val="20"/>
        </w:rPr>
        <w:t>社会实践获奖计分表</w:t>
      </w:r>
    </w:p>
    <w:tbl>
      <w:tblPr>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4"/>
        <w:gridCol w:w="923"/>
        <w:gridCol w:w="923"/>
        <w:gridCol w:w="922"/>
        <w:gridCol w:w="922"/>
        <w:gridCol w:w="922"/>
        <w:gridCol w:w="922"/>
        <w:gridCol w:w="923"/>
      </w:tblGrid>
      <w:tr w:rsidR="00DC7CB6" w:rsidRPr="00D753AF" w:rsidTr="00AB6F06">
        <w:tc>
          <w:tcPr>
            <w:tcW w:w="1064"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92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c>
          <w:tcPr>
            <w:tcW w:w="92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922" w:type="dxa"/>
            <w:tcBorders>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c>
          <w:tcPr>
            <w:tcW w:w="922" w:type="dxa"/>
            <w:tcBorders>
              <w:left w:val="single" w:sz="4" w:space="0" w:color="auto"/>
              <w:bottom w:val="single" w:sz="4" w:space="0" w:color="auto"/>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922" w:type="dxa"/>
            <w:tcBorders>
              <w:left w:val="single" w:sz="4" w:space="0" w:color="auto"/>
              <w:bottom w:val="single" w:sz="4" w:space="0" w:color="auto"/>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c>
          <w:tcPr>
            <w:tcW w:w="922" w:type="dxa"/>
            <w:tcBorders>
              <w:left w:val="single" w:sz="4" w:space="0" w:color="auto"/>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923" w:type="dxa"/>
            <w:tcBorders>
              <w:lef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r>
      <w:tr w:rsidR="00DC7CB6" w:rsidRPr="00D753AF" w:rsidTr="00AB6F06">
        <w:tc>
          <w:tcPr>
            <w:tcW w:w="1064"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国家级</w:t>
            </w:r>
          </w:p>
        </w:tc>
        <w:tc>
          <w:tcPr>
            <w:tcW w:w="92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8分</w:t>
            </w:r>
          </w:p>
        </w:tc>
        <w:tc>
          <w:tcPr>
            <w:tcW w:w="92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省级</w:t>
            </w:r>
          </w:p>
        </w:tc>
        <w:tc>
          <w:tcPr>
            <w:tcW w:w="922" w:type="dxa"/>
            <w:tcBorders>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5分</w:t>
            </w:r>
          </w:p>
        </w:tc>
        <w:tc>
          <w:tcPr>
            <w:tcW w:w="922" w:type="dxa"/>
            <w:tcBorders>
              <w:top w:val="single" w:sz="4" w:space="0" w:color="auto"/>
              <w:left w:val="single" w:sz="4" w:space="0" w:color="auto"/>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校级</w:t>
            </w:r>
          </w:p>
        </w:tc>
        <w:tc>
          <w:tcPr>
            <w:tcW w:w="922" w:type="dxa"/>
            <w:tcBorders>
              <w:top w:val="single" w:sz="4" w:space="0" w:color="auto"/>
              <w:left w:val="single" w:sz="4" w:space="0" w:color="auto"/>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3分</w:t>
            </w:r>
          </w:p>
        </w:tc>
        <w:tc>
          <w:tcPr>
            <w:tcW w:w="922" w:type="dxa"/>
            <w:tcBorders>
              <w:left w:val="single" w:sz="4" w:space="0" w:color="auto"/>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院级</w:t>
            </w:r>
          </w:p>
        </w:tc>
        <w:tc>
          <w:tcPr>
            <w:tcW w:w="923" w:type="dxa"/>
            <w:tcBorders>
              <w:lef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1分</w:t>
            </w:r>
          </w:p>
        </w:tc>
      </w:tr>
    </w:tbl>
    <w:p w:rsidR="00E43B26" w:rsidRDefault="00DC7CB6" w:rsidP="00D753AF">
      <w:pPr>
        <w:spacing w:before="100" w:beforeAutospacing="1"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4、全国计算机与软件专业技术资格考试和CCF认证考试</w:t>
      </w:r>
    </w:p>
    <w:p w:rsidR="00DC7CB6" w:rsidRDefault="00E43B26" w:rsidP="00D753AF">
      <w:pPr>
        <w:spacing w:before="100" w:beforeAutospacing="1" w:after="100" w:afterAutospacing="1" w:line="360" w:lineRule="auto"/>
        <w:ind w:firstLineChars="200" w:firstLine="480"/>
        <w:rPr>
          <w:rFonts w:ascii="仿宋" w:eastAsia="仿宋" w:hAnsi="仿宋"/>
          <w:sz w:val="24"/>
          <w:szCs w:val="20"/>
        </w:rPr>
      </w:pPr>
      <w:r>
        <w:rPr>
          <w:rFonts w:ascii="仿宋" w:eastAsia="仿宋" w:hAnsi="仿宋" w:hint="eastAsia"/>
          <w:sz w:val="24"/>
          <w:szCs w:val="20"/>
        </w:rPr>
        <w:t>取得</w:t>
      </w:r>
      <w:r w:rsidRPr="00E43B26">
        <w:rPr>
          <w:rFonts w:ascii="仿宋" w:eastAsia="仿宋" w:hAnsi="仿宋" w:hint="eastAsia"/>
          <w:sz w:val="24"/>
          <w:szCs w:val="20"/>
        </w:rPr>
        <w:t>专业技术资格</w:t>
      </w:r>
      <w:r>
        <w:rPr>
          <w:rFonts w:ascii="仿宋" w:eastAsia="仿宋" w:hAnsi="仿宋" w:hint="eastAsia"/>
          <w:sz w:val="24"/>
          <w:szCs w:val="20"/>
        </w:rPr>
        <w:t>或CCF考试成绩</w:t>
      </w:r>
      <w:r w:rsidR="002E0E2D">
        <w:rPr>
          <w:rFonts w:ascii="仿宋" w:eastAsia="仿宋" w:hAnsi="仿宋" w:hint="eastAsia"/>
          <w:sz w:val="24"/>
          <w:szCs w:val="20"/>
        </w:rPr>
        <w:t>按表5</w:t>
      </w:r>
      <w:r>
        <w:rPr>
          <w:rFonts w:ascii="仿宋" w:eastAsia="仿宋" w:hAnsi="仿宋" w:hint="eastAsia"/>
          <w:sz w:val="24"/>
          <w:szCs w:val="20"/>
        </w:rPr>
        <w:t>规定</w:t>
      </w:r>
      <w:r w:rsidR="002E0E2D">
        <w:rPr>
          <w:rFonts w:ascii="仿宋" w:eastAsia="仿宋" w:hAnsi="仿宋" w:hint="eastAsia"/>
          <w:sz w:val="24"/>
          <w:szCs w:val="20"/>
        </w:rPr>
        <w:t>计分（按取得</w:t>
      </w:r>
      <w:r w:rsidR="002E0E2D" w:rsidRPr="002E0E2D">
        <w:rPr>
          <w:rFonts w:ascii="仿宋" w:eastAsia="仿宋" w:hAnsi="仿宋" w:hint="eastAsia"/>
          <w:sz w:val="24"/>
          <w:szCs w:val="20"/>
        </w:rPr>
        <w:t>专业技术资格</w:t>
      </w:r>
      <w:r w:rsidR="002E0E2D">
        <w:rPr>
          <w:rFonts w:ascii="仿宋" w:eastAsia="仿宋" w:hAnsi="仿宋" w:hint="eastAsia"/>
          <w:sz w:val="24"/>
          <w:szCs w:val="20"/>
        </w:rPr>
        <w:t>最高等级或CCF最高成绩计分）</w:t>
      </w:r>
    </w:p>
    <w:p w:rsidR="002E0E2D" w:rsidRPr="00DC145A" w:rsidRDefault="002E0E2D" w:rsidP="00DC145A">
      <w:pPr>
        <w:spacing w:line="360" w:lineRule="auto"/>
        <w:ind w:firstLineChars="200" w:firstLine="420"/>
        <w:rPr>
          <w:rFonts w:asciiTheme="minorEastAsia" w:eastAsiaTheme="minorEastAsia" w:hAnsiTheme="minorEastAsia"/>
          <w:szCs w:val="20"/>
        </w:rPr>
      </w:pPr>
      <w:r w:rsidRPr="00DC145A">
        <w:rPr>
          <w:rFonts w:asciiTheme="minorEastAsia" w:eastAsiaTheme="minorEastAsia" w:hAnsiTheme="minorEastAsia" w:hint="eastAsia"/>
          <w:szCs w:val="20"/>
        </w:rPr>
        <w:t>表5：</w:t>
      </w:r>
      <w:r w:rsidR="00203F2E" w:rsidRPr="00DC145A">
        <w:rPr>
          <w:rFonts w:asciiTheme="minorEastAsia" w:eastAsiaTheme="minorEastAsia" w:hAnsiTheme="minorEastAsia" w:hint="eastAsia"/>
          <w:szCs w:val="20"/>
        </w:rPr>
        <w:t>资格考试和CCF认证计分表</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3"/>
        <w:gridCol w:w="1701"/>
      </w:tblGrid>
      <w:tr w:rsidR="00DC7CB6" w:rsidRPr="00D753AF" w:rsidTr="00AB6F06">
        <w:tc>
          <w:tcPr>
            <w:tcW w:w="595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类</w:t>
            </w:r>
            <w:r w:rsidR="00327764">
              <w:rPr>
                <w:rFonts w:asciiTheme="minorEastAsia" w:eastAsiaTheme="minorEastAsia" w:hAnsiTheme="minorEastAsia" w:hint="eastAsia"/>
                <w:b/>
                <w:kern w:val="0"/>
                <w:szCs w:val="21"/>
              </w:rPr>
              <w:t xml:space="preserve">   </w:t>
            </w:r>
            <w:r w:rsidRPr="00D753AF">
              <w:rPr>
                <w:rFonts w:asciiTheme="minorEastAsia" w:eastAsiaTheme="minorEastAsia" w:hAnsiTheme="minorEastAsia" w:hint="eastAsia"/>
                <w:b/>
                <w:kern w:val="0"/>
                <w:szCs w:val="21"/>
              </w:rPr>
              <w:t>别</w:t>
            </w:r>
          </w:p>
        </w:tc>
        <w:tc>
          <w:tcPr>
            <w:tcW w:w="1701"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w:t>
            </w:r>
            <w:r w:rsidR="00327764">
              <w:rPr>
                <w:rFonts w:asciiTheme="minorEastAsia" w:eastAsiaTheme="minorEastAsia" w:hAnsiTheme="minorEastAsia" w:hint="eastAsia"/>
                <w:b/>
                <w:kern w:val="0"/>
                <w:szCs w:val="21"/>
              </w:rPr>
              <w:t xml:space="preserve"> </w:t>
            </w:r>
            <w:r w:rsidRPr="00D753AF">
              <w:rPr>
                <w:rFonts w:asciiTheme="minorEastAsia" w:eastAsiaTheme="minorEastAsia" w:hAnsiTheme="minorEastAsia" w:hint="eastAsia"/>
                <w:b/>
                <w:kern w:val="0"/>
                <w:szCs w:val="21"/>
              </w:rPr>
              <w:t>数</w:t>
            </w:r>
          </w:p>
        </w:tc>
      </w:tr>
      <w:tr w:rsidR="00DC7CB6" w:rsidRPr="00D753AF" w:rsidTr="00AB6F06">
        <w:tc>
          <w:tcPr>
            <w:tcW w:w="595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全国计算机与软件专业技术资格考试  高级资格</w:t>
            </w:r>
          </w:p>
        </w:tc>
        <w:tc>
          <w:tcPr>
            <w:tcW w:w="1701"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kern w:val="0"/>
                <w:szCs w:val="21"/>
              </w:rPr>
              <w:t>8分</w:t>
            </w:r>
          </w:p>
        </w:tc>
      </w:tr>
      <w:tr w:rsidR="00DC7CB6" w:rsidRPr="00D753AF" w:rsidTr="00AB6F06">
        <w:tc>
          <w:tcPr>
            <w:tcW w:w="595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全国计算机与软件专业技术资格考试  中级资格</w:t>
            </w:r>
            <w:r w:rsidR="00F26352" w:rsidRPr="00CC20B4">
              <w:rPr>
                <w:rFonts w:asciiTheme="minorEastAsia" w:eastAsiaTheme="minorEastAsia" w:hAnsiTheme="minorEastAsia" w:hint="eastAsia"/>
                <w:kern w:val="0"/>
                <w:szCs w:val="21"/>
              </w:rPr>
              <w:t>（信息</w:t>
            </w:r>
            <w:r w:rsidR="00F26352" w:rsidRPr="00CC20B4">
              <w:rPr>
                <w:rFonts w:asciiTheme="minorEastAsia" w:eastAsiaTheme="minorEastAsia" w:hAnsiTheme="minorEastAsia"/>
                <w:kern w:val="0"/>
                <w:szCs w:val="21"/>
              </w:rPr>
              <w:t>安全工程师</w:t>
            </w:r>
            <w:r w:rsidR="00F26352" w:rsidRPr="00CC20B4">
              <w:rPr>
                <w:rFonts w:asciiTheme="minorEastAsia" w:eastAsiaTheme="minorEastAsia" w:hAnsiTheme="minorEastAsia" w:hint="eastAsia"/>
                <w:kern w:val="0"/>
                <w:szCs w:val="21"/>
              </w:rPr>
              <w:t>）</w:t>
            </w:r>
          </w:p>
        </w:tc>
        <w:tc>
          <w:tcPr>
            <w:tcW w:w="1701" w:type="dxa"/>
          </w:tcPr>
          <w:p w:rsidR="00DC7CB6" w:rsidRPr="00D753AF" w:rsidRDefault="00F26352"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kern w:val="0"/>
                <w:szCs w:val="21"/>
              </w:rPr>
              <w:t>7</w:t>
            </w:r>
            <w:r w:rsidR="00DC7CB6" w:rsidRPr="00D753AF">
              <w:rPr>
                <w:rFonts w:asciiTheme="minorEastAsia" w:eastAsiaTheme="minorEastAsia" w:hAnsiTheme="minorEastAsia" w:hint="eastAsia"/>
                <w:kern w:val="0"/>
                <w:szCs w:val="21"/>
              </w:rPr>
              <w:t>分</w:t>
            </w:r>
          </w:p>
        </w:tc>
      </w:tr>
      <w:tr w:rsidR="00DC7CB6" w:rsidRPr="00D753AF" w:rsidTr="00AB6F06">
        <w:tc>
          <w:tcPr>
            <w:tcW w:w="595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kern w:val="0"/>
                <w:szCs w:val="21"/>
              </w:rPr>
              <w:t>CCF认证 400分</w:t>
            </w:r>
          </w:p>
        </w:tc>
        <w:tc>
          <w:tcPr>
            <w:tcW w:w="1701"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kern w:val="0"/>
                <w:szCs w:val="21"/>
              </w:rPr>
              <w:t>5分</w:t>
            </w:r>
          </w:p>
        </w:tc>
      </w:tr>
      <w:tr w:rsidR="00DC7CB6" w:rsidRPr="00D753AF" w:rsidTr="00AB6F06">
        <w:tc>
          <w:tcPr>
            <w:tcW w:w="595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CCF认证 300分</w:t>
            </w:r>
          </w:p>
        </w:tc>
        <w:tc>
          <w:tcPr>
            <w:tcW w:w="1701"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3分</w:t>
            </w:r>
          </w:p>
        </w:tc>
      </w:tr>
    </w:tbl>
    <w:p w:rsidR="00DC7CB6" w:rsidRPr="00722740" w:rsidRDefault="00DC7CB6" w:rsidP="00D753AF">
      <w:pPr>
        <w:spacing w:before="100" w:beforeAutospacing="1"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5、社会工作</w:t>
      </w:r>
    </w:p>
    <w:p w:rsidR="00E943D7" w:rsidRDefault="00327764" w:rsidP="00D753AF">
      <w:pPr>
        <w:spacing w:before="100" w:beforeAutospacing="1" w:after="100" w:afterAutospacing="1" w:line="360" w:lineRule="auto"/>
        <w:ind w:firstLineChars="200" w:firstLine="480"/>
        <w:rPr>
          <w:rFonts w:ascii="仿宋" w:eastAsia="仿宋" w:hAnsi="仿宋"/>
          <w:sz w:val="24"/>
          <w:szCs w:val="20"/>
        </w:rPr>
      </w:pPr>
      <w:r>
        <w:rPr>
          <w:rFonts w:ascii="仿宋" w:eastAsia="仿宋" w:hAnsi="仿宋" w:hint="eastAsia"/>
          <w:sz w:val="24"/>
          <w:szCs w:val="20"/>
        </w:rPr>
        <w:t>担任学生干部并履行工作职责的，按</w:t>
      </w:r>
      <w:r w:rsidR="00DC7CB6" w:rsidRPr="00722740">
        <w:rPr>
          <w:rFonts w:ascii="仿宋" w:eastAsia="仿宋" w:hAnsi="仿宋" w:hint="eastAsia"/>
          <w:sz w:val="24"/>
          <w:szCs w:val="20"/>
        </w:rPr>
        <w:t>表</w:t>
      </w:r>
      <w:r>
        <w:rPr>
          <w:rFonts w:ascii="仿宋" w:eastAsia="仿宋" w:hAnsi="仿宋" w:hint="eastAsia"/>
          <w:sz w:val="24"/>
          <w:szCs w:val="20"/>
        </w:rPr>
        <w:t>6</w:t>
      </w:r>
      <w:r w:rsidR="00A260C8">
        <w:rPr>
          <w:rFonts w:ascii="仿宋" w:eastAsia="仿宋" w:hAnsi="仿宋" w:hint="eastAsia"/>
          <w:sz w:val="24"/>
          <w:szCs w:val="20"/>
        </w:rPr>
        <w:t>计分</w:t>
      </w:r>
      <w:r w:rsidR="00DC7CB6" w:rsidRPr="00722740">
        <w:rPr>
          <w:rFonts w:ascii="仿宋" w:eastAsia="仿宋" w:hAnsi="仿宋" w:hint="eastAsia"/>
          <w:sz w:val="24"/>
          <w:szCs w:val="20"/>
        </w:rPr>
        <w:t>；担任学生干部不满任期2/3，不予</w:t>
      </w:r>
      <w:r w:rsidR="00A260C8">
        <w:rPr>
          <w:rFonts w:ascii="仿宋" w:eastAsia="仿宋" w:hAnsi="仿宋" w:hint="eastAsia"/>
          <w:sz w:val="24"/>
          <w:szCs w:val="20"/>
        </w:rPr>
        <w:t>计分</w:t>
      </w:r>
      <w:r w:rsidR="00DC7CB6" w:rsidRPr="00722740">
        <w:rPr>
          <w:rFonts w:ascii="仿宋" w:eastAsia="仿宋" w:hAnsi="仿宋" w:hint="eastAsia"/>
          <w:sz w:val="24"/>
          <w:szCs w:val="20"/>
        </w:rPr>
        <w:t>；不履行工作职能的，不予</w:t>
      </w:r>
      <w:r w:rsidR="00A260C8">
        <w:rPr>
          <w:rFonts w:ascii="仿宋" w:eastAsia="仿宋" w:hAnsi="仿宋" w:hint="eastAsia"/>
          <w:sz w:val="24"/>
          <w:szCs w:val="20"/>
        </w:rPr>
        <w:t>计分</w:t>
      </w:r>
      <w:r w:rsidR="00DC7CB6" w:rsidRPr="00722740">
        <w:rPr>
          <w:rFonts w:ascii="仿宋" w:eastAsia="仿宋" w:hAnsi="仿宋" w:hint="eastAsia"/>
          <w:sz w:val="24"/>
          <w:szCs w:val="20"/>
        </w:rPr>
        <w:t>；此项</w:t>
      </w:r>
      <w:r w:rsidR="00A260C8">
        <w:rPr>
          <w:rFonts w:ascii="仿宋" w:eastAsia="仿宋" w:hAnsi="仿宋" w:hint="eastAsia"/>
          <w:sz w:val="24"/>
          <w:szCs w:val="20"/>
        </w:rPr>
        <w:t>计分</w:t>
      </w:r>
      <w:r w:rsidR="00DC7CB6" w:rsidRPr="00722740">
        <w:rPr>
          <w:rFonts w:ascii="仿宋" w:eastAsia="仿宋" w:hAnsi="仿宋" w:hint="eastAsia"/>
          <w:sz w:val="24"/>
          <w:szCs w:val="20"/>
        </w:rPr>
        <w:t>以最高职计，不累计加分。</w:t>
      </w:r>
    </w:p>
    <w:p w:rsidR="00327764" w:rsidRPr="00DC145A" w:rsidRDefault="00327764" w:rsidP="00DC145A">
      <w:pPr>
        <w:spacing w:line="360" w:lineRule="auto"/>
        <w:ind w:firstLineChars="200" w:firstLine="420"/>
        <w:rPr>
          <w:rFonts w:asciiTheme="minorEastAsia" w:eastAsiaTheme="minorEastAsia" w:hAnsiTheme="minorEastAsia"/>
          <w:szCs w:val="20"/>
        </w:rPr>
      </w:pPr>
      <w:r w:rsidRPr="00DC145A">
        <w:rPr>
          <w:rFonts w:asciiTheme="minorEastAsia" w:eastAsiaTheme="minorEastAsia" w:hAnsiTheme="minorEastAsia" w:hint="eastAsia"/>
          <w:szCs w:val="20"/>
        </w:rPr>
        <w:t>表6：</w:t>
      </w:r>
      <w:r w:rsidR="00203F2E" w:rsidRPr="00DC145A">
        <w:rPr>
          <w:rFonts w:asciiTheme="minorEastAsia" w:eastAsiaTheme="minorEastAsia" w:hAnsiTheme="minorEastAsia" w:hint="eastAsia"/>
          <w:szCs w:val="20"/>
        </w:rPr>
        <w:t>社会工作计分表</w:t>
      </w:r>
    </w:p>
    <w:tbl>
      <w:tblPr>
        <w:tblW w:w="0" w:type="auto"/>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1559"/>
      </w:tblGrid>
      <w:tr w:rsidR="00DC7CB6" w:rsidRPr="00D753AF" w:rsidTr="00E30C72">
        <w:tc>
          <w:tcPr>
            <w:tcW w:w="6096" w:type="dxa"/>
            <w:vAlign w:val="bottom"/>
          </w:tcPr>
          <w:p w:rsidR="00DC7CB6" w:rsidRPr="00D753AF" w:rsidRDefault="00DC7CB6" w:rsidP="00E30C72">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职</w:t>
            </w:r>
            <w:r w:rsidR="00327764">
              <w:rPr>
                <w:rFonts w:asciiTheme="minorEastAsia" w:eastAsiaTheme="minorEastAsia" w:hAnsiTheme="minorEastAsia" w:hint="eastAsia"/>
                <w:b/>
                <w:kern w:val="0"/>
                <w:szCs w:val="21"/>
              </w:rPr>
              <w:t xml:space="preserve">  </w:t>
            </w:r>
            <w:r w:rsidRPr="00D753AF">
              <w:rPr>
                <w:rFonts w:asciiTheme="minorEastAsia" w:eastAsiaTheme="minorEastAsia" w:hAnsiTheme="minorEastAsia" w:hint="eastAsia"/>
                <w:b/>
                <w:kern w:val="0"/>
                <w:szCs w:val="21"/>
              </w:rPr>
              <w:t>务</w:t>
            </w:r>
          </w:p>
        </w:tc>
        <w:tc>
          <w:tcPr>
            <w:tcW w:w="155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w:t>
            </w:r>
            <w:r w:rsidR="00327764">
              <w:rPr>
                <w:rFonts w:asciiTheme="minorEastAsia" w:eastAsiaTheme="minorEastAsia" w:hAnsiTheme="minorEastAsia" w:hint="eastAsia"/>
                <w:b/>
                <w:kern w:val="0"/>
                <w:szCs w:val="21"/>
              </w:rPr>
              <w:t xml:space="preserve"> </w:t>
            </w:r>
            <w:r w:rsidRPr="00D753AF">
              <w:rPr>
                <w:rFonts w:asciiTheme="minorEastAsia" w:eastAsiaTheme="minorEastAsia" w:hAnsiTheme="minorEastAsia" w:hint="eastAsia"/>
                <w:b/>
                <w:kern w:val="0"/>
                <w:szCs w:val="21"/>
              </w:rPr>
              <w:t>数</w:t>
            </w:r>
          </w:p>
        </w:tc>
      </w:tr>
      <w:tr w:rsidR="00DC7CB6" w:rsidRPr="00D753AF" w:rsidTr="00AB6F06">
        <w:tc>
          <w:tcPr>
            <w:tcW w:w="6096" w:type="dxa"/>
          </w:tcPr>
          <w:p w:rsidR="00DC7CB6" w:rsidRPr="00D753AF" w:rsidRDefault="00DC7CB6" w:rsidP="00D753AF">
            <w:pPr>
              <w:widowControl/>
              <w:spacing w:before="100" w:beforeAutospacing="1" w:after="100" w:afterAutospacing="1" w:line="420" w:lineRule="atLeast"/>
              <w:jc w:val="left"/>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校学生会主席</w:t>
            </w:r>
          </w:p>
        </w:tc>
        <w:tc>
          <w:tcPr>
            <w:tcW w:w="1559" w:type="dxa"/>
            <w:vAlign w:val="center"/>
          </w:tcPr>
          <w:p w:rsidR="00DC7CB6" w:rsidRPr="00D753AF" w:rsidRDefault="00F92D3E"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8</w:t>
            </w:r>
            <w:r w:rsidR="00DC7CB6" w:rsidRPr="00D753AF">
              <w:rPr>
                <w:rFonts w:asciiTheme="minorEastAsia" w:eastAsiaTheme="minorEastAsia" w:hAnsiTheme="minorEastAsia" w:hint="eastAsia"/>
                <w:kern w:val="0"/>
                <w:szCs w:val="21"/>
              </w:rPr>
              <w:t>分</w:t>
            </w:r>
          </w:p>
        </w:tc>
      </w:tr>
      <w:tr w:rsidR="00DC7CB6" w:rsidRPr="00D753AF" w:rsidTr="00AB6F06">
        <w:tc>
          <w:tcPr>
            <w:tcW w:w="6096" w:type="dxa"/>
          </w:tcPr>
          <w:p w:rsidR="00DC7CB6" w:rsidRPr="00D753AF" w:rsidRDefault="00DC7CB6" w:rsidP="00D753AF">
            <w:pPr>
              <w:widowControl/>
              <w:spacing w:before="100" w:beforeAutospacing="1" w:after="100" w:afterAutospacing="1" w:line="420" w:lineRule="atLeast"/>
              <w:jc w:val="left"/>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院学生会主席、分团委副书记</w:t>
            </w:r>
          </w:p>
        </w:tc>
        <w:tc>
          <w:tcPr>
            <w:tcW w:w="1559" w:type="dxa"/>
            <w:vAlign w:val="center"/>
          </w:tcPr>
          <w:p w:rsidR="00DC7CB6" w:rsidRPr="00D753AF" w:rsidRDefault="00E943D7"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w:t>
            </w:r>
            <w:r w:rsidR="00DC7CB6" w:rsidRPr="00D753AF">
              <w:rPr>
                <w:rFonts w:asciiTheme="minorEastAsia" w:eastAsiaTheme="minorEastAsia" w:hAnsiTheme="minorEastAsia" w:hint="eastAsia"/>
                <w:kern w:val="0"/>
                <w:szCs w:val="21"/>
              </w:rPr>
              <w:t>分</w:t>
            </w:r>
          </w:p>
        </w:tc>
      </w:tr>
      <w:tr w:rsidR="00DC7CB6" w:rsidRPr="00D753AF" w:rsidTr="00AB6F06">
        <w:tc>
          <w:tcPr>
            <w:tcW w:w="6096" w:type="dxa"/>
          </w:tcPr>
          <w:p w:rsidR="00DC7CB6" w:rsidRPr="00D753AF" w:rsidRDefault="00DC7CB6" w:rsidP="00D753AF">
            <w:pPr>
              <w:widowControl/>
              <w:spacing w:before="100" w:beforeAutospacing="1" w:after="100" w:afterAutospacing="1" w:line="360" w:lineRule="atLeast"/>
              <w:jc w:val="left"/>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班长、团支书</w:t>
            </w:r>
          </w:p>
        </w:tc>
        <w:tc>
          <w:tcPr>
            <w:tcW w:w="1559" w:type="dxa"/>
            <w:vAlign w:val="center"/>
          </w:tcPr>
          <w:p w:rsidR="00DC7CB6" w:rsidRPr="00D753AF" w:rsidRDefault="00E50A3E"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3</w:t>
            </w:r>
            <w:r w:rsidR="00DC7CB6" w:rsidRPr="00D753AF">
              <w:rPr>
                <w:rFonts w:asciiTheme="minorEastAsia" w:eastAsiaTheme="minorEastAsia" w:hAnsiTheme="minorEastAsia" w:hint="eastAsia"/>
                <w:kern w:val="0"/>
                <w:szCs w:val="21"/>
              </w:rPr>
              <w:t>分</w:t>
            </w:r>
          </w:p>
        </w:tc>
      </w:tr>
    </w:tbl>
    <w:p w:rsidR="00DC7CB6" w:rsidRDefault="00DC7CB6" w:rsidP="00D753AF">
      <w:pPr>
        <w:spacing w:before="100" w:beforeAutospacing="1"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6、先进个人</w:t>
      </w:r>
    </w:p>
    <w:p w:rsidR="00DC145A" w:rsidRDefault="00327764" w:rsidP="00D753AF">
      <w:pPr>
        <w:spacing w:before="100" w:beforeAutospacing="1" w:after="100" w:afterAutospacing="1" w:line="360" w:lineRule="auto"/>
        <w:ind w:firstLineChars="200" w:firstLine="480"/>
        <w:rPr>
          <w:rFonts w:ascii="仿宋" w:eastAsia="仿宋" w:hAnsi="仿宋"/>
          <w:sz w:val="24"/>
          <w:szCs w:val="20"/>
        </w:rPr>
      </w:pPr>
      <w:r>
        <w:rPr>
          <w:rFonts w:ascii="仿宋" w:eastAsia="仿宋" w:hAnsi="仿宋" w:hint="eastAsia"/>
          <w:sz w:val="24"/>
          <w:szCs w:val="20"/>
        </w:rPr>
        <w:t>获得先进个人称号的按表7计分。</w:t>
      </w:r>
    </w:p>
    <w:p w:rsidR="00DC145A" w:rsidRDefault="00DC145A">
      <w:pPr>
        <w:widowControl/>
        <w:jc w:val="left"/>
        <w:rPr>
          <w:rFonts w:ascii="仿宋" w:eastAsia="仿宋" w:hAnsi="仿宋"/>
          <w:sz w:val="24"/>
          <w:szCs w:val="20"/>
        </w:rPr>
      </w:pPr>
      <w:r>
        <w:rPr>
          <w:rFonts w:ascii="仿宋" w:eastAsia="仿宋" w:hAnsi="仿宋"/>
          <w:sz w:val="24"/>
          <w:szCs w:val="20"/>
        </w:rPr>
        <w:br w:type="page"/>
      </w:r>
    </w:p>
    <w:p w:rsidR="00327764" w:rsidRPr="00DC145A" w:rsidRDefault="00327764" w:rsidP="00DC145A">
      <w:pPr>
        <w:spacing w:line="360" w:lineRule="auto"/>
        <w:ind w:firstLineChars="200" w:firstLine="420"/>
        <w:rPr>
          <w:rFonts w:asciiTheme="minorEastAsia" w:eastAsiaTheme="minorEastAsia" w:hAnsiTheme="minorEastAsia"/>
          <w:szCs w:val="20"/>
        </w:rPr>
      </w:pPr>
      <w:r w:rsidRPr="00DC145A">
        <w:rPr>
          <w:rFonts w:asciiTheme="minorEastAsia" w:eastAsiaTheme="minorEastAsia" w:hAnsiTheme="minorEastAsia" w:hint="eastAsia"/>
          <w:szCs w:val="20"/>
        </w:rPr>
        <w:lastRenderedPageBreak/>
        <w:t>表</w:t>
      </w:r>
      <w:r w:rsidR="00DC145A">
        <w:rPr>
          <w:rFonts w:asciiTheme="minorEastAsia" w:eastAsiaTheme="minorEastAsia" w:hAnsiTheme="minorEastAsia" w:hint="eastAsia"/>
          <w:szCs w:val="20"/>
        </w:rPr>
        <w:t>7</w:t>
      </w:r>
      <w:r w:rsidRPr="00DC145A">
        <w:rPr>
          <w:rFonts w:asciiTheme="minorEastAsia" w:eastAsiaTheme="minorEastAsia" w:hAnsiTheme="minorEastAsia" w:hint="eastAsia"/>
          <w:szCs w:val="20"/>
        </w:rPr>
        <w:t>：</w:t>
      </w:r>
      <w:r w:rsidR="00203F2E" w:rsidRPr="00DC145A">
        <w:rPr>
          <w:rFonts w:asciiTheme="minorEastAsia" w:eastAsiaTheme="minorEastAsia" w:hAnsiTheme="minorEastAsia" w:hint="eastAsia"/>
          <w:szCs w:val="20"/>
        </w:rPr>
        <w:t>先进个人计分表</w:t>
      </w:r>
    </w:p>
    <w:tbl>
      <w:tblPr>
        <w:tblW w:w="8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884"/>
        <w:gridCol w:w="1417"/>
        <w:gridCol w:w="851"/>
        <w:gridCol w:w="2660"/>
        <w:gridCol w:w="992"/>
      </w:tblGrid>
      <w:tr w:rsidR="00DC7CB6" w:rsidRPr="00D753AF" w:rsidTr="00D753AF">
        <w:trPr>
          <w:jc w:val="center"/>
        </w:trPr>
        <w:tc>
          <w:tcPr>
            <w:tcW w:w="1560"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类别</w:t>
            </w:r>
          </w:p>
        </w:tc>
        <w:tc>
          <w:tcPr>
            <w:tcW w:w="884"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c>
          <w:tcPr>
            <w:tcW w:w="1417"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类别</w:t>
            </w:r>
          </w:p>
        </w:tc>
        <w:tc>
          <w:tcPr>
            <w:tcW w:w="851" w:type="dxa"/>
            <w:tcBorders>
              <w:right w:val="single" w:sz="4" w:space="0" w:color="auto"/>
            </w:tcBorders>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c>
          <w:tcPr>
            <w:tcW w:w="2660" w:type="dxa"/>
            <w:tcBorders>
              <w:top w:val="single" w:sz="4" w:space="0" w:color="auto"/>
              <w:bottom w:val="single" w:sz="4" w:space="0" w:color="auto"/>
              <w:right w:val="single" w:sz="4" w:space="0" w:color="auto"/>
            </w:tcBorders>
            <w:shd w:val="clear" w:color="auto" w:fill="auto"/>
            <w:vAlign w:val="center"/>
          </w:tcPr>
          <w:p w:rsidR="00DC7CB6" w:rsidRPr="00D753AF" w:rsidRDefault="00DC7CB6" w:rsidP="00D753AF">
            <w:pPr>
              <w:widowControl/>
              <w:spacing w:before="100" w:beforeAutospacing="1" w:after="100" w:afterAutospacing="1"/>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类别</w:t>
            </w:r>
          </w:p>
        </w:tc>
        <w:tc>
          <w:tcPr>
            <w:tcW w:w="992" w:type="dxa"/>
            <w:tcBorders>
              <w:top w:val="single" w:sz="4" w:space="0" w:color="auto"/>
              <w:bottom w:val="single" w:sz="4" w:space="0" w:color="auto"/>
              <w:right w:val="single" w:sz="4" w:space="0" w:color="auto"/>
            </w:tcBorders>
            <w:shd w:val="clear" w:color="auto" w:fill="auto"/>
            <w:vAlign w:val="center"/>
          </w:tcPr>
          <w:p w:rsidR="00DC7CB6" w:rsidRPr="00D753AF" w:rsidRDefault="00DC7CB6" w:rsidP="00D753AF">
            <w:pPr>
              <w:widowControl/>
              <w:spacing w:before="100" w:beforeAutospacing="1" w:after="100" w:afterAutospacing="1"/>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r>
      <w:tr w:rsidR="00DC7CB6" w:rsidRPr="00D753AF" w:rsidTr="00D753AF">
        <w:trPr>
          <w:jc w:val="center"/>
        </w:trPr>
        <w:tc>
          <w:tcPr>
            <w:tcW w:w="1560"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全国先进个人标兵</w:t>
            </w:r>
          </w:p>
        </w:tc>
        <w:tc>
          <w:tcPr>
            <w:tcW w:w="884"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15分</w:t>
            </w:r>
          </w:p>
        </w:tc>
        <w:tc>
          <w:tcPr>
            <w:tcW w:w="1417"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省先进个人标兵</w:t>
            </w:r>
          </w:p>
        </w:tc>
        <w:tc>
          <w:tcPr>
            <w:tcW w:w="851" w:type="dxa"/>
            <w:tcBorders>
              <w:right w:val="single" w:sz="4" w:space="0" w:color="auto"/>
            </w:tcBorders>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8分</w:t>
            </w:r>
          </w:p>
        </w:tc>
        <w:tc>
          <w:tcPr>
            <w:tcW w:w="2660" w:type="dxa"/>
            <w:vMerge w:val="restart"/>
            <w:tcBorders>
              <w:top w:val="single" w:sz="4" w:space="0" w:color="auto"/>
              <w:right w:val="single" w:sz="4" w:space="0" w:color="auto"/>
            </w:tcBorders>
            <w:shd w:val="clear" w:color="auto" w:fill="auto"/>
            <w:vAlign w:val="center"/>
          </w:tcPr>
          <w:p w:rsidR="00DC7CB6" w:rsidRPr="00D753AF" w:rsidRDefault="00DC7CB6" w:rsidP="00D753AF">
            <w:pPr>
              <w:widowControl/>
              <w:spacing w:before="100" w:beforeAutospacing="1" w:after="100" w:afterAutospacing="1"/>
              <w:ind w:left="105" w:hangingChars="50" w:hanging="105"/>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武汉大学三好学生标兵、优秀党员、十大杰出青年、十大风云学子</w:t>
            </w:r>
          </w:p>
        </w:tc>
        <w:tc>
          <w:tcPr>
            <w:tcW w:w="992" w:type="dxa"/>
            <w:vMerge w:val="restart"/>
            <w:tcBorders>
              <w:top w:val="single" w:sz="4" w:space="0" w:color="auto"/>
              <w:right w:val="single" w:sz="4" w:space="0" w:color="auto"/>
            </w:tcBorders>
            <w:shd w:val="clear" w:color="auto" w:fill="auto"/>
            <w:vAlign w:val="center"/>
          </w:tcPr>
          <w:p w:rsidR="00DC7CB6" w:rsidRPr="00D753AF" w:rsidRDefault="00DC7CB6" w:rsidP="00D753AF">
            <w:pPr>
              <w:widowControl/>
              <w:spacing w:before="100" w:beforeAutospacing="1" w:after="100" w:afterAutospacing="1"/>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4分</w:t>
            </w:r>
          </w:p>
        </w:tc>
      </w:tr>
      <w:tr w:rsidR="00DC7CB6" w:rsidRPr="00D753AF" w:rsidTr="00D753AF">
        <w:trPr>
          <w:jc w:val="center"/>
        </w:trPr>
        <w:tc>
          <w:tcPr>
            <w:tcW w:w="1560"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全国先进个人</w:t>
            </w:r>
          </w:p>
        </w:tc>
        <w:tc>
          <w:tcPr>
            <w:tcW w:w="884"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10分</w:t>
            </w:r>
          </w:p>
        </w:tc>
        <w:tc>
          <w:tcPr>
            <w:tcW w:w="1417"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省先进个人</w:t>
            </w:r>
          </w:p>
        </w:tc>
        <w:tc>
          <w:tcPr>
            <w:tcW w:w="851" w:type="dxa"/>
            <w:tcBorders>
              <w:right w:val="single" w:sz="4" w:space="0" w:color="auto"/>
            </w:tcBorders>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6分</w:t>
            </w:r>
          </w:p>
        </w:tc>
        <w:tc>
          <w:tcPr>
            <w:tcW w:w="2660" w:type="dxa"/>
            <w:vMerge/>
            <w:tcBorders>
              <w:bottom w:val="single" w:sz="4" w:space="0" w:color="auto"/>
              <w:right w:val="single" w:sz="4" w:space="0" w:color="auto"/>
            </w:tcBorders>
            <w:shd w:val="clear" w:color="auto" w:fill="auto"/>
            <w:vAlign w:val="center"/>
          </w:tcPr>
          <w:p w:rsidR="00DC7CB6" w:rsidRPr="00D753AF" w:rsidRDefault="00DC7CB6" w:rsidP="00D753AF">
            <w:pPr>
              <w:widowControl/>
              <w:spacing w:before="100" w:beforeAutospacing="1" w:after="100" w:afterAutospacing="1"/>
              <w:ind w:left="105" w:hangingChars="50" w:hanging="105"/>
              <w:jc w:val="center"/>
              <w:rPr>
                <w:rFonts w:asciiTheme="minorEastAsia" w:eastAsiaTheme="minorEastAsia" w:hAnsiTheme="minorEastAsia"/>
                <w:kern w:val="0"/>
                <w:szCs w:val="21"/>
              </w:rPr>
            </w:pPr>
          </w:p>
        </w:tc>
        <w:tc>
          <w:tcPr>
            <w:tcW w:w="992" w:type="dxa"/>
            <w:vMerge/>
            <w:tcBorders>
              <w:bottom w:val="single" w:sz="4" w:space="0" w:color="auto"/>
              <w:right w:val="single" w:sz="4" w:space="0" w:color="auto"/>
            </w:tcBorders>
            <w:shd w:val="clear" w:color="auto" w:fill="auto"/>
            <w:vAlign w:val="center"/>
          </w:tcPr>
          <w:p w:rsidR="00DC7CB6" w:rsidRPr="00D753AF" w:rsidRDefault="00DC7CB6" w:rsidP="00D753AF">
            <w:pPr>
              <w:widowControl/>
              <w:spacing w:before="100" w:beforeAutospacing="1" w:after="100" w:afterAutospacing="1"/>
              <w:jc w:val="center"/>
              <w:rPr>
                <w:rFonts w:asciiTheme="minorEastAsia" w:eastAsiaTheme="minorEastAsia" w:hAnsiTheme="minorEastAsia"/>
                <w:kern w:val="0"/>
                <w:szCs w:val="21"/>
              </w:rPr>
            </w:pPr>
          </w:p>
        </w:tc>
      </w:tr>
    </w:tbl>
    <w:p w:rsidR="00DC7CB6" w:rsidRPr="00722740" w:rsidRDefault="00DC7CB6" w:rsidP="00D753AF">
      <w:pPr>
        <w:spacing w:before="100" w:beforeAutospacing="1"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以上六个子项中未列出的，一般不予</w:t>
      </w:r>
      <w:r w:rsidR="00A260C8">
        <w:rPr>
          <w:rFonts w:ascii="仿宋" w:eastAsia="仿宋" w:hAnsi="仿宋" w:hint="eastAsia"/>
          <w:sz w:val="24"/>
          <w:szCs w:val="20"/>
        </w:rPr>
        <w:t>计分</w:t>
      </w:r>
      <w:r w:rsidRPr="00722740">
        <w:rPr>
          <w:rFonts w:ascii="仿宋" w:eastAsia="仿宋" w:hAnsi="仿宋" w:hint="eastAsia"/>
          <w:sz w:val="24"/>
          <w:szCs w:val="20"/>
        </w:rPr>
        <w:t>。对于</w:t>
      </w:r>
      <w:r w:rsidR="00A260C8">
        <w:rPr>
          <w:rFonts w:ascii="仿宋" w:eastAsia="仿宋" w:hAnsi="仿宋" w:hint="eastAsia"/>
          <w:sz w:val="24"/>
          <w:szCs w:val="20"/>
        </w:rPr>
        <w:t>计分</w:t>
      </w:r>
      <w:r w:rsidRPr="00722740">
        <w:rPr>
          <w:rFonts w:ascii="仿宋" w:eastAsia="仿宋" w:hAnsi="仿宋" w:hint="eastAsia"/>
          <w:sz w:val="24"/>
          <w:szCs w:val="20"/>
        </w:rPr>
        <w:t>有争议的，由学院推免工作小组裁决。</w:t>
      </w:r>
    </w:p>
    <w:p w:rsidR="00DC7CB6" w:rsidRPr="00722740" w:rsidRDefault="00DC7CB6" w:rsidP="00D753AF">
      <w:pPr>
        <w:spacing w:before="100" w:beforeAutospacing="1" w:after="100" w:afterAutospacing="1" w:line="360" w:lineRule="auto"/>
        <w:rPr>
          <w:rFonts w:ascii="仿宋" w:eastAsia="仿宋" w:hAnsi="仿宋"/>
          <w:b/>
          <w:sz w:val="24"/>
          <w:szCs w:val="20"/>
        </w:rPr>
      </w:pPr>
      <w:r w:rsidRPr="00722740">
        <w:rPr>
          <w:rFonts w:ascii="仿宋" w:eastAsia="仿宋" w:hAnsi="仿宋" w:hint="eastAsia"/>
          <w:b/>
          <w:sz w:val="24"/>
          <w:szCs w:val="20"/>
        </w:rPr>
        <w:t>三、综合成绩的计算</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1、学习成绩占90%、科研能力综合占10%计算总分。</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2、分别计算每个申请者的学习成绩分和科研能力综合分，称为原始分。</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3、计算学习成绩加权分：定义所有申请者的最高学习成绩原始分（设为A）对应90分，换算各申请者的学习成绩加权分=学习成绩原始分*90/A，保留2位小数。</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4、计算科研能力综合加权分：定义所有申请者的最高科研能力综合原始分（设为B）对应10分，换算各申请者的科研能力综合加权分=科研能力综合原始分*10/B，保留2位小数。</w:t>
      </w:r>
    </w:p>
    <w:p w:rsidR="00DC7CB6"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5、将学习成绩加权分和科研能力综合加权分相加得到总分，按总分从高到低排序，作为推荐名额遴选的依据。</w:t>
      </w:r>
    </w:p>
    <w:p w:rsidR="00327764" w:rsidRDefault="00327764" w:rsidP="00D753AF">
      <w:pPr>
        <w:spacing w:line="360" w:lineRule="auto"/>
        <w:ind w:firstLineChars="200" w:firstLine="480"/>
        <w:rPr>
          <w:rFonts w:ascii="仿宋" w:eastAsia="仿宋" w:hAnsi="仿宋"/>
          <w:sz w:val="24"/>
          <w:szCs w:val="20"/>
        </w:rPr>
      </w:pPr>
    </w:p>
    <w:p w:rsidR="00327764" w:rsidRDefault="00327764" w:rsidP="00D753AF">
      <w:pPr>
        <w:spacing w:line="360" w:lineRule="auto"/>
        <w:ind w:firstLineChars="200" w:firstLine="480"/>
        <w:rPr>
          <w:rFonts w:ascii="仿宋" w:eastAsia="仿宋" w:hAnsi="仿宋"/>
          <w:sz w:val="24"/>
          <w:szCs w:val="20"/>
        </w:rPr>
      </w:pPr>
    </w:p>
    <w:p w:rsidR="00327764" w:rsidRDefault="00327764" w:rsidP="00327764">
      <w:pPr>
        <w:spacing w:line="360" w:lineRule="auto"/>
        <w:ind w:firstLineChars="200" w:firstLine="560"/>
        <w:jc w:val="right"/>
        <w:rPr>
          <w:rFonts w:ascii="仿宋" w:eastAsia="仿宋" w:hAnsi="仿宋"/>
          <w:sz w:val="28"/>
          <w:szCs w:val="20"/>
        </w:rPr>
      </w:pPr>
      <w:r w:rsidRPr="00327764">
        <w:rPr>
          <w:rFonts w:ascii="仿宋" w:eastAsia="仿宋" w:hAnsi="仿宋" w:hint="eastAsia"/>
          <w:sz w:val="28"/>
          <w:szCs w:val="20"/>
        </w:rPr>
        <w:t>国家网络安全学院</w:t>
      </w:r>
    </w:p>
    <w:p w:rsidR="00224B76" w:rsidRPr="00327764" w:rsidRDefault="00224B76" w:rsidP="00327764">
      <w:pPr>
        <w:spacing w:line="360" w:lineRule="auto"/>
        <w:ind w:firstLineChars="200" w:firstLine="560"/>
        <w:jc w:val="right"/>
        <w:rPr>
          <w:rFonts w:ascii="仿宋" w:eastAsia="仿宋" w:hAnsi="仿宋"/>
          <w:sz w:val="28"/>
          <w:szCs w:val="20"/>
        </w:rPr>
      </w:pPr>
      <w:bookmarkStart w:id="0" w:name="_GoBack"/>
      <w:bookmarkEnd w:id="0"/>
    </w:p>
    <w:sectPr w:rsidR="00224B76" w:rsidRPr="003277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227" w:rsidRDefault="00874227" w:rsidP="006E5BF9">
      <w:r>
        <w:separator/>
      </w:r>
    </w:p>
  </w:endnote>
  <w:endnote w:type="continuationSeparator" w:id="0">
    <w:p w:rsidR="00874227" w:rsidRDefault="00874227" w:rsidP="006E5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227" w:rsidRDefault="00874227" w:rsidP="006E5BF9">
      <w:r>
        <w:separator/>
      </w:r>
    </w:p>
  </w:footnote>
  <w:footnote w:type="continuationSeparator" w:id="0">
    <w:p w:rsidR="00874227" w:rsidRDefault="00874227" w:rsidP="006E5B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CB6"/>
    <w:rsid w:val="00017F29"/>
    <w:rsid w:val="000655D8"/>
    <w:rsid w:val="000D5C00"/>
    <w:rsid w:val="00177802"/>
    <w:rsid w:val="001A04A4"/>
    <w:rsid w:val="001C2D98"/>
    <w:rsid w:val="001F55C4"/>
    <w:rsid w:val="001F5E1F"/>
    <w:rsid w:val="00203F2E"/>
    <w:rsid w:val="00224B76"/>
    <w:rsid w:val="002518BA"/>
    <w:rsid w:val="00251D9D"/>
    <w:rsid w:val="0025303B"/>
    <w:rsid w:val="002A645A"/>
    <w:rsid w:val="002B3040"/>
    <w:rsid w:val="002E0E2D"/>
    <w:rsid w:val="002F4528"/>
    <w:rsid w:val="00315F0B"/>
    <w:rsid w:val="00327764"/>
    <w:rsid w:val="003D3D84"/>
    <w:rsid w:val="003F7FE1"/>
    <w:rsid w:val="0040412B"/>
    <w:rsid w:val="004221D2"/>
    <w:rsid w:val="00436B92"/>
    <w:rsid w:val="00457736"/>
    <w:rsid w:val="00467A51"/>
    <w:rsid w:val="00482DA9"/>
    <w:rsid w:val="00502A4F"/>
    <w:rsid w:val="00514E99"/>
    <w:rsid w:val="005218E6"/>
    <w:rsid w:val="00522AD2"/>
    <w:rsid w:val="00534C4D"/>
    <w:rsid w:val="00541C11"/>
    <w:rsid w:val="00546B12"/>
    <w:rsid w:val="00564594"/>
    <w:rsid w:val="005C4EE5"/>
    <w:rsid w:val="005F6DAF"/>
    <w:rsid w:val="006E5BF9"/>
    <w:rsid w:val="00700D76"/>
    <w:rsid w:val="00721C90"/>
    <w:rsid w:val="00722740"/>
    <w:rsid w:val="0076701F"/>
    <w:rsid w:val="007679B4"/>
    <w:rsid w:val="00791E88"/>
    <w:rsid w:val="007B2E9A"/>
    <w:rsid w:val="007C6BDD"/>
    <w:rsid w:val="007C6E4B"/>
    <w:rsid w:val="007F189D"/>
    <w:rsid w:val="00815A80"/>
    <w:rsid w:val="008606FC"/>
    <w:rsid w:val="00874227"/>
    <w:rsid w:val="008A3321"/>
    <w:rsid w:val="008B5265"/>
    <w:rsid w:val="008D3724"/>
    <w:rsid w:val="00942FBB"/>
    <w:rsid w:val="0095049F"/>
    <w:rsid w:val="00A02AC2"/>
    <w:rsid w:val="00A243AE"/>
    <w:rsid w:val="00A260C8"/>
    <w:rsid w:val="00A35D88"/>
    <w:rsid w:val="00A41FAD"/>
    <w:rsid w:val="00A51E32"/>
    <w:rsid w:val="00AE38C1"/>
    <w:rsid w:val="00AF24A2"/>
    <w:rsid w:val="00AF3A12"/>
    <w:rsid w:val="00B07245"/>
    <w:rsid w:val="00B15208"/>
    <w:rsid w:val="00B43940"/>
    <w:rsid w:val="00BD48EC"/>
    <w:rsid w:val="00BD7EB3"/>
    <w:rsid w:val="00C057BC"/>
    <w:rsid w:val="00C25644"/>
    <w:rsid w:val="00CC08AF"/>
    <w:rsid w:val="00CC20B4"/>
    <w:rsid w:val="00CC7F90"/>
    <w:rsid w:val="00CE3815"/>
    <w:rsid w:val="00D33BBE"/>
    <w:rsid w:val="00D753AF"/>
    <w:rsid w:val="00DA6428"/>
    <w:rsid w:val="00DA7FB4"/>
    <w:rsid w:val="00DB4ED1"/>
    <w:rsid w:val="00DC145A"/>
    <w:rsid w:val="00DC7CB6"/>
    <w:rsid w:val="00DE426F"/>
    <w:rsid w:val="00E031EE"/>
    <w:rsid w:val="00E30C72"/>
    <w:rsid w:val="00E40BB9"/>
    <w:rsid w:val="00E43B26"/>
    <w:rsid w:val="00E50A3E"/>
    <w:rsid w:val="00E84D75"/>
    <w:rsid w:val="00E913F4"/>
    <w:rsid w:val="00E943D7"/>
    <w:rsid w:val="00F240A8"/>
    <w:rsid w:val="00F26352"/>
    <w:rsid w:val="00F41508"/>
    <w:rsid w:val="00F77B28"/>
    <w:rsid w:val="00F92D3E"/>
    <w:rsid w:val="00F94F9A"/>
    <w:rsid w:val="00FA6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F469B5"/>
  <w15:docId w15:val="{CDD50E19-0A11-405C-826E-FE79DA5D1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CB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5BF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5BF9"/>
    <w:rPr>
      <w:rFonts w:ascii="Times New Roman" w:eastAsia="宋体" w:hAnsi="Times New Roman" w:cs="Times New Roman"/>
      <w:sz w:val="18"/>
      <w:szCs w:val="18"/>
    </w:rPr>
  </w:style>
  <w:style w:type="paragraph" w:styleId="a5">
    <w:name w:val="footer"/>
    <w:basedOn w:val="a"/>
    <w:link w:val="a6"/>
    <w:uiPriority w:val="99"/>
    <w:unhideWhenUsed/>
    <w:rsid w:val="006E5BF9"/>
    <w:pPr>
      <w:tabs>
        <w:tab w:val="center" w:pos="4153"/>
        <w:tab w:val="right" w:pos="8306"/>
      </w:tabs>
      <w:snapToGrid w:val="0"/>
      <w:jc w:val="left"/>
    </w:pPr>
    <w:rPr>
      <w:sz w:val="18"/>
      <w:szCs w:val="18"/>
    </w:rPr>
  </w:style>
  <w:style w:type="character" w:customStyle="1" w:styleId="a6">
    <w:name w:val="页脚 字符"/>
    <w:basedOn w:val="a0"/>
    <w:link w:val="a5"/>
    <w:uiPriority w:val="99"/>
    <w:rsid w:val="006E5BF9"/>
    <w:rPr>
      <w:rFonts w:ascii="Times New Roman" w:eastAsia="宋体" w:hAnsi="Times New Roman" w:cs="Times New Roman"/>
      <w:sz w:val="18"/>
      <w:szCs w:val="18"/>
    </w:rPr>
  </w:style>
  <w:style w:type="paragraph" w:styleId="a7">
    <w:name w:val="Balloon Text"/>
    <w:basedOn w:val="a"/>
    <w:link w:val="a8"/>
    <w:uiPriority w:val="99"/>
    <w:semiHidden/>
    <w:unhideWhenUsed/>
    <w:rsid w:val="00F26352"/>
    <w:rPr>
      <w:sz w:val="18"/>
      <w:szCs w:val="18"/>
    </w:rPr>
  </w:style>
  <w:style w:type="character" w:customStyle="1" w:styleId="a8">
    <w:name w:val="批注框文本 字符"/>
    <w:basedOn w:val="a0"/>
    <w:link w:val="a7"/>
    <w:uiPriority w:val="99"/>
    <w:semiHidden/>
    <w:rsid w:val="00F26352"/>
    <w:rPr>
      <w:rFonts w:ascii="Times New Roman" w:eastAsia="宋体" w:hAnsi="Times New Roman" w:cs="Times New Roman"/>
      <w:sz w:val="18"/>
      <w:szCs w:val="18"/>
    </w:rPr>
  </w:style>
  <w:style w:type="paragraph" w:styleId="a9">
    <w:name w:val="Revision"/>
    <w:hidden/>
    <w:uiPriority w:val="99"/>
    <w:semiHidden/>
    <w:rsid w:val="00F26352"/>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443050">
      <w:bodyDiv w:val="1"/>
      <w:marLeft w:val="0"/>
      <w:marRight w:val="0"/>
      <w:marTop w:val="0"/>
      <w:marBottom w:val="0"/>
      <w:divBdr>
        <w:top w:val="none" w:sz="0" w:space="0" w:color="auto"/>
        <w:left w:val="none" w:sz="0" w:space="0" w:color="auto"/>
        <w:bottom w:val="none" w:sz="0" w:space="0" w:color="auto"/>
        <w:right w:val="none" w:sz="0" w:space="0" w:color="auto"/>
      </w:divBdr>
      <w:divsChild>
        <w:div w:id="1638684551">
          <w:marLeft w:val="0"/>
          <w:marRight w:val="0"/>
          <w:marTop w:val="0"/>
          <w:marBottom w:val="0"/>
          <w:divBdr>
            <w:top w:val="none" w:sz="0" w:space="0" w:color="auto"/>
            <w:left w:val="none" w:sz="0" w:space="0" w:color="auto"/>
            <w:bottom w:val="none" w:sz="0" w:space="0" w:color="auto"/>
            <w:right w:val="none" w:sz="0" w:space="0" w:color="auto"/>
          </w:divBdr>
          <w:divsChild>
            <w:div w:id="650795397">
              <w:marLeft w:val="0"/>
              <w:marRight w:val="0"/>
              <w:marTop w:val="300"/>
              <w:marBottom w:val="0"/>
              <w:divBdr>
                <w:top w:val="none" w:sz="0" w:space="0" w:color="auto"/>
                <w:left w:val="none" w:sz="0" w:space="0" w:color="auto"/>
                <w:bottom w:val="none" w:sz="0" w:space="0" w:color="auto"/>
                <w:right w:val="none" w:sz="0" w:space="0" w:color="auto"/>
              </w:divBdr>
              <w:divsChild>
                <w:div w:id="1753820661">
                  <w:marLeft w:val="0"/>
                  <w:marRight w:val="0"/>
                  <w:marTop w:val="0"/>
                  <w:marBottom w:val="0"/>
                  <w:divBdr>
                    <w:top w:val="single" w:sz="6" w:space="0" w:color="E5E5E5"/>
                    <w:left w:val="single" w:sz="6" w:space="0" w:color="E5E5E5"/>
                    <w:bottom w:val="single" w:sz="6" w:space="0" w:color="E5E5E5"/>
                    <w:right w:val="single" w:sz="6" w:space="0" w:color="E5E5E5"/>
                  </w:divBdr>
                  <w:divsChild>
                    <w:div w:id="125890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5</Pages>
  <Words>418</Words>
  <Characters>2384</Characters>
  <Application>Microsoft Office Word</Application>
  <DocSecurity>0</DocSecurity>
  <Lines>19</Lines>
  <Paragraphs>5</Paragraphs>
  <ScaleCrop>false</ScaleCrop>
  <Company>CHINA</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DellD</cp:lastModifiedBy>
  <cp:revision>32</cp:revision>
  <cp:lastPrinted>2018-05-23T10:15:00Z</cp:lastPrinted>
  <dcterms:created xsi:type="dcterms:W3CDTF">2018-05-23T05:10:00Z</dcterms:created>
  <dcterms:modified xsi:type="dcterms:W3CDTF">2018-09-06T07:55:00Z</dcterms:modified>
</cp:coreProperties>
</file>